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B2181" w14:textId="77777777" w:rsidR="00CF0C70" w:rsidRPr="00E57081" w:rsidRDefault="00CF0C70" w:rsidP="00F40E52">
      <w:pPr>
        <w:pStyle w:val="Antrat2"/>
        <w:numPr>
          <w:ilvl w:val="0"/>
          <w:numId w:val="0"/>
        </w:numPr>
        <w:ind w:firstLine="720"/>
        <w:jc w:val="right"/>
        <w:rPr>
          <w:rFonts w:eastAsia="Calibri"/>
          <w:sz w:val="22"/>
          <w:szCs w:val="24"/>
        </w:rPr>
      </w:pPr>
      <w:bookmarkStart w:id="0" w:name="_Ref39484039"/>
      <w:bookmarkStart w:id="1" w:name="_Ref40278562"/>
      <w:bookmarkStart w:id="2" w:name="_Toc48053190"/>
      <w:bookmarkStart w:id="3" w:name="_Hlk126135574"/>
      <w:r w:rsidRPr="00E57081">
        <w:rPr>
          <w:rFonts w:eastAsia="Calibri"/>
          <w:sz w:val="22"/>
          <w:szCs w:val="24"/>
        </w:rPr>
        <w:t>Specialiųjų p</w:t>
      </w:r>
      <w:r w:rsidR="00F40E52" w:rsidRPr="00E57081">
        <w:rPr>
          <w:rFonts w:eastAsia="Calibri"/>
          <w:sz w:val="22"/>
          <w:szCs w:val="24"/>
        </w:rPr>
        <w:t xml:space="preserve">irkimo sąlygų </w:t>
      </w:r>
      <w:r w:rsidRPr="00E57081">
        <w:rPr>
          <w:rFonts w:eastAsia="Calibri"/>
          <w:sz w:val="22"/>
          <w:szCs w:val="24"/>
        </w:rPr>
        <w:t>6</w:t>
      </w:r>
      <w:r w:rsidR="00F40E52" w:rsidRPr="00E57081">
        <w:rPr>
          <w:rFonts w:eastAsia="Calibri"/>
          <w:sz w:val="22"/>
          <w:szCs w:val="24"/>
        </w:rPr>
        <w:t xml:space="preserve"> priedas</w:t>
      </w:r>
    </w:p>
    <w:p w14:paraId="5896458A" w14:textId="1BA955BE" w:rsidR="00F40E52" w:rsidRPr="00E57081" w:rsidRDefault="00F40E52" w:rsidP="00F40E52">
      <w:pPr>
        <w:pStyle w:val="Antrat2"/>
        <w:numPr>
          <w:ilvl w:val="0"/>
          <w:numId w:val="0"/>
        </w:numPr>
        <w:ind w:firstLine="720"/>
        <w:jc w:val="right"/>
        <w:rPr>
          <w:rFonts w:eastAsia="Calibri"/>
          <w:sz w:val="22"/>
          <w:szCs w:val="24"/>
        </w:rPr>
      </w:pPr>
      <w:r w:rsidRPr="00E57081">
        <w:rPr>
          <w:rFonts w:eastAsia="Calibri"/>
          <w:sz w:val="22"/>
          <w:szCs w:val="24"/>
        </w:rPr>
        <w:t xml:space="preserve"> „Pasiūlymų vertinimo kriterijai ir sąlygos“</w:t>
      </w:r>
      <w:bookmarkEnd w:id="0"/>
      <w:bookmarkEnd w:id="1"/>
      <w:bookmarkEnd w:id="2"/>
    </w:p>
    <w:bookmarkEnd w:id="3"/>
    <w:p w14:paraId="17F6A051" w14:textId="77777777" w:rsidR="00F40E52" w:rsidRPr="00E75925" w:rsidRDefault="00F40E52" w:rsidP="00F40E52">
      <w:pPr>
        <w:spacing w:line="20" w:lineRule="atLeast"/>
        <w:jc w:val="right"/>
        <w:rPr>
          <w:rFonts w:ascii="Times New Roman" w:hAnsi="Times New Roman" w:cs="Times New Roman"/>
          <w:b/>
          <w:bCs/>
          <w:sz w:val="24"/>
        </w:rPr>
      </w:pPr>
    </w:p>
    <w:p w14:paraId="6B710D74" w14:textId="77777777" w:rsidR="00F40E52" w:rsidRPr="00E75925" w:rsidRDefault="00F40E52" w:rsidP="00F40E52">
      <w:pPr>
        <w:spacing w:line="20" w:lineRule="atLeast"/>
        <w:jc w:val="right"/>
        <w:rPr>
          <w:rFonts w:ascii="Times New Roman" w:hAnsi="Times New Roman" w:cs="Times New Roman"/>
          <w:b/>
          <w:bCs/>
          <w:sz w:val="24"/>
        </w:rPr>
      </w:pPr>
    </w:p>
    <w:p w14:paraId="6B1E06A9" w14:textId="77777777" w:rsidR="00F40E52" w:rsidRPr="00E75925" w:rsidRDefault="00F40E52" w:rsidP="00F40E52">
      <w:pPr>
        <w:spacing w:line="20" w:lineRule="atLeast"/>
        <w:jc w:val="center"/>
        <w:rPr>
          <w:rFonts w:ascii="Times New Roman" w:hAnsi="Times New Roman" w:cs="Times New Roman"/>
          <w:b/>
          <w:bCs/>
          <w:sz w:val="24"/>
        </w:rPr>
      </w:pPr>
      <w:r w:rsidRPr="00E75925">
        <w:rPr>
          <w:rFonts w:ascii="Times New Roman" w:hAnsi="Times New Roman" w:cs="Times New Roman"/>
          <w:b/>
          <w:bCs/>
          <w:sz w:val="24"/>
        </w:rPr>
        <w:t>PASIŪLYMŲ VERTINIMO PAGAL KAINOS IR KOKYBĖS SANTYKĮ APRAŠYMAS</w:t>
      </w:r>
    </w:p>
    <w:p w14:paraId="79F27468" w14:textId="77777777" w:rsidR="00F40E52" w:rsidRPr="00E75925" w:rsidRDefault="00F40E52" w:rsidP="00F40E52">
      <w:pPr>
        <w:spacing w:line="20" w:lineRule="atLeast"/>
        <w:ind w:firstLine="851"/>
        <w:jc w:val="center"/>
        <w:rPr>
          <w:rFonts w:ascii="Times New Roman" w:hAnsi="Times New Roman" w:cs="Times New Roman"/>
          <w:sz w:val="24"/>
        </w:rPr>
      </w:pPr>
    </w:p>
    <w:p w14:paraId="6568B317" w14:textId="77777777" w:rsidR="00F40E52" w:rsidRPr="00E75925" w:rsidRDefault="00F40E52" w:rsidP="00F40E52">
      <w:pPr>
        <w:pStyle w:val="Sraopastraipa"/>
        <w:numPr>
          <w:ilvl w:val="0"/>
          <w:numId w:val="2"/>
        </w:numPr>
        <w:tabs>
          <w:tab w:val="left" w:pos="993"/>
        </w:tabs>
        <w:spacing w:after="120"/>
        <w:ind w:left="0" w:right="-416" w:firstLine="709"/>
        <w:contextualSpacing w:val="0"/>
        <w:jc w:val="both"/>
        <w:rPr>
          <w:rFonts w:ascii="Times New Roman" w:hAnsi="Times New Roman"/>
          <w:szCs w:val="24"/>
          <w:lang w:val="lt-LT"/>
        </w:rPr>
      </w:pPr>
      <w:r w:rsidRPr="00E75925">
        <w:rPr>
          <w:rFonts w:ascii="Times New Roman" w:hAnsi="Times New Roman"/>
          <w:szCs w:val="24"/>
          <w:lang w:val="lt-LT"/>
        </w:rPr>
        <w:t>Perkančioji organizacija ekonomiškai naudingiausią pasiūlymą išrenka pagal kainos ir kokybės santykį.</w:t>
      </w:r>
    </w:p>
    <w:p w14:paraId="7CAB5630" w14:textId="77777777" w:rsidR="00F40E52" w:rsidRPr="00E75925" w:rsidRDefault="00F40E52" w:rsidP="00F40E52">
      <w:pPr>
        <w:pStyle w:val="Sraopastraipa"/>
        <w:numPr>
          <w:ilvl w:val="0"/>
          <w:numId w:val="2"/>
        </w:numPr>
        <w:tabs>
          <w:tab w:val="left" w:pos="993"/>
        </w:tabs>
        <w:spacing w:after="120"/>
        <w:ind w:left="0" w:right="-416" w:firstLine="709"/>
        <w:contextualSpacing w:val="0"/>
        <w:jc w:val="both"/>
        <w:rPr>
          <w:rFonts w:ascii="Times New Roman" w:hAnsi="Times New Roman"/>
          <w:szCs w:val="24"/>
          <w:lang w:val="lt-LT"/>
        </w:rPr>
      </w:pPr>
      <w:r w:rsidRPr="00E75925">
        <w:rPr>
          <w:rFonts w:ascii="Times New Roman" w:hAnsi="Times New Roman"/>
          <w:lang w:val="lt-LT"/>
        </w:rPr>
        <w:t>Jeigu paaiškėja, kad tiekėjas pateikė melagingą informaciją, toks tiekėjas yra pašalinamas iš pirkimo procedūrų Viešųjų pirkimų įstatymo ir šių pirkimo dokumentų nustatyta tvarka bei praranda teisę dalyvauti pirkimo procedūrose.</w:t>
      </w:r>
    </w:p>
    <w:p w14:paraId="541671A9" w14:textId="7FD7A43B" w:rsidR="00F40E52" w:rsidRPr="00E75925" w:rsidRDefault="00F40E52" w:rsidP="00F40E52">
      <w:pPr>
        <w:pStyle w:val="Sraopastraipa"/>
        <w:numPr>
          <w:ilvl w:val="0"/>
          <w:numId w:val="2"/>
        </w:numPr>
        <w:tabs>
          <w:tab w:val="left" w:pos="993"/>
        </w:tabs>
        <w:spacing w:after="120"/>
        <w:ind w:left="0" w:right="-416" w:firstLine="709"/>
        <w:contextualSpacing w:val="0"/>
        <w:jc w:val="both"/>
        <w:rPr>
          <w:lang w:val="lt-LT"/>
        </w:rPr>
      </w:pPr>
      <w:r w:rsidRPr="00E75925">
        <w:rPr>
          <w:rFonts w:cstheme="minorHAnsi"/>
          <w:lang w:val="lt-LT"/>
        </w:rPr>
        <w:t xml:space="preserve">Tiekėjų pasiūlymo kaina su visomis įskaičiuotomis išlaidomis ir visais mokesčiais negali būti didesnė nei </w:t>
      </w:r>
      <w:r w:rsidR="004753C8" w:rsidRPr="00E75925">
        <w:rPr>
          <w:rFonts w:ascii="Times New Roman" w:hAnsi="Times New Roman"/>
        </w:rPr>
        <w:t>1</w:t>
      </w:r>
      <w:r w:rsidR="004753C8">
        <w:rPr>
          <w:rFonts w:ascii="Times New Roman" w:hAnsi="Times New Roman"/>
        </w:rPr>
        <w:t>44628</w:t>
      </w:r>
      <w:r w:rsidRPr="00E75925">
        <w:rPr>
          <w:lang w:val="lt-LT"/>
        </w:rPr>
        <w:t xml:space="preserve">,00 Eur be PVM. Didesnę kainą perkančioji organizacija laikys per didele ir nepriimtina. </w:t>
      </w:r>
    </w:p>
    <w:p w14:paraId="7C1354E8" w14:textId="77777777" w:rsidR="00F40E52" w:rsidRPr="00E75925" w:rsidRDefault="00F40E52" w:rsidP="00F40E52">
      <w:pPr>
        <w:pStyle w:val="Sraopastraipa"/>
        <w:numPr>
          <w:ilvl w:val="0"/>
          <w:numId w:val="2"/>
        </w:numPr>
        <w:tabs>
          <w:tab w:val="left" w:pos="993"/>
        </w:tabs>
        <w:spacing w:after="120"/>
        <w:ind w:left="0" w:right="-416" w:firstLine="709"/>
        <w:contextualSpacing w:val="0"/>
        <w:jc w:val="both"/>
        <w:rPr>
          <w:rFonts w:ascii="Times New Roman" w:hAnsi="Times New Roman"/>
          <w:szCs w:val="24"/>
          <w:lang w:val="lt-LT"/>
        </w:rPr>
      </w:pPr>
      <w:r w:rsidRPr="00E75925">
        <w:rPr>
          <w:rFonts w:ascii="Times New Roman" w:hAnsi="Times New Roman"/>
          <w:szCs w:val="24"/>
          <w:lang w:val="lt-LT"/>
        </w:rPr>
        <w:t>Ekonomiškai naudingiausias pasiūlymas – tai pasiūlymas, kurio balų suma, apskaičiuota pagal toliau nustatytus pasiūlymų vertinimo kriterijus ir sąlygas, yra didžiausia.</w:t>
      </w:r>
    </w:p>
    <w:p w14:paraId="0CAD336F" w14:textId="77777777" w:rsidR="00F40E52" w:rsidRPr="00E75925" w:rsidRDefault="00F40E52" w:rsidP="00F40E52">
      <w:pPr>
        <w:pStyle w:val="Sraopastraipa"/>
        <w:numPr>
          <w:ilvl w:val="0"/>
          <w:numId w:val="2"/>
        </w:numPr>
        <w:tabs>
          <w:tab w:val="left" w:pos="993"/>
          <w:tab w:val="left" w:pos="1134"/>
        </w:tabs>
        <w:spacing w:after="120"/>
        <w:ind w:left="0" w:right="-416" w:firstLine="709"/>
        <w:contextualSpacing w:val="0"/>
        <w:jc w:val="both"/>
        <w:rPr>
          <w:rFonts w:ascii="Times New Roman" w:hAnsi="Times New Roman"/>
          <w:szCs w:val="24"/>
          <w:lang w:val="lt-LT"/>
        </w:rPr>
      </w:pPr>
      <w:r w:rsidRPr="00E75925">
        <w:rPr>
          <w:lang w:val="lt-LT" w:bidi="ta-IN"/>
        </w:rPr>
        <w:t xml:space="preserve">Nustatomas maksimalus bendras balų skaičius </w:t>
      </w:r>
      <w:r w:rsidRPr="00E75925">
        <w:rPr>
          <w:rFonts w:ascii="Symbol" w:eastAsia="Symbol" w:hAnsi="Symbol" w:cs="Symbol"/>
          <w:lang w:val="lt-LT" w:bidi="ta-IN"/>
        </w:rPr>
        <w:t></w:t>
      </w:r>
      <w:r w:rsidRPr="00E75925">
        <w:rPr>
          <w:lang w:val="lt-LT" w:bidi="ta-IN"/>
        </w:rPr>
        <w:t xml:space="preserve"> 100 balų. Taikomi šie vertinimo kriterijai ir jų reikšmės</w:t>
      </w:r>
      <w:r w:rsidRPr="00E75925">
        <w:rPr>
          <w:rFonts w:ascii="Times New Roman" w:hAnsi="Times New Roman"/>
          <w:szCs w:val="24"/>
          <w:lang w:val="lt-LT"/>
        </w:rPr>
        <w:t>:</w:t>
      </w:r>
    </w:p>
    <w:p w14:paraId="6B9AD335" w14:textId="77777777" w:rsidR="00F40E52" w:rsidRPr="00E75925" w:rsidRDefault="00F40E52" w:rsidP="00F40E52">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szCs w:val="24"/>
          <w:lang w:val="lt-LT"/>
        </w:rPr>
      </w:pPr>
      <w:r w:rsidRPr="00E75925">
        <w:rPr>
          <w:rFonts w:ascii="Times New Roman" w:hAnsi="Times New Roman"/>
          <w:b/>
          <w:szCs w:val="24"/>
          <w:lang w:val="lt-LT"/>
        </w:rPr>
        <w:t>Kaina (A).</w:t>
      </w:r>
      <w:r w:rsidRPr="00E75925">
        <w:rPr>
          <w:rFonts w:ascii="Times New Roman" w:hAnsi="Times New Roman"/>
          <w:szCs w:val="24"/>
          <w:lang w:val="lt-LT"/>
        </w:rPr>
        <w:t xml:space="preserve"> Vertinama pasiūlymo kaina eurais, įskaitant visus mokesčius ir kitas susijusias išlaidas; </w:t>
      </w:r>
    </w:p>
    <w:p w14:paraId="04738BCF" w14:textId="7F862D38" w:rsidR="00D31746"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Pr>
          <w:rFonts w:ascii="Times New Roman" w:hAnsi="Times New Roman"/>
          <w:b/>
          <w:color w:val="000000"/>
        </w:rPr>
        <w:t>Projekto</w:t>
      </w:r>
      <w:proofErr w:type="spellEnd"/>
      <w:r>
        <w:rPr>
          <w:rFonts w:ascii="Times New Roman" w:hAnsi="Times New Roman"/>
          <w:b/>
          <w:color w:val="000000"/>
        </w:rPr>
        <w:t xml:space="preserve"> </w:t>
      </w:r>
      <w:proofErr w:type="spellStart"/>
      <w:r>
        <w:rPr>
          <w:rFonts w:ascii="Times New Roman" w:hAnsi="Times New Roman"/>
          <w:b/>
          <w:color w:val="000000"/>
        </w:rPr>
        <w:t>vadovo</w:t>
      </w:r>
      <w:proofErr w:type="spellEnd"/>
      <w:r>
        <w:rPr>
          <w:rFonts w:ascii="Times New Roman" w:hAnsi="Times New Roman"/>
          <w:b/>
          <w:color w:val="000000"/>
        </w:rPr>
        <w:t xml:space="preserve"> </w:t>
      </w:r>
      <w:proofErr w:type="spellStart"/>
      <w:r>
        <w:rPr>
          <w:rFonts w:ascii="Times New Roman" w:hAnsi="Times New Roman"/>
          <w:b/>
          <w:color w:val="000000"/>
        </w:rPr>
        <w:t>profesinė</w:t>
      </w:r>
      <w:proofErr w:type="spellEnd"/>
      <w:r>
        <w:rPr>
          <w:rFonts w:ascii="Times New Roman" w:hAnsi="Times New Roman"/>
          <w:b/>
          <w:color w:val="000000"/>
        </w:rPr>
        <w:t xml:space="preserve"> </w:t>
      </w:r>
      <w:proofErr w:type="spellStart"/>
      <w:r>
        <w:rPr>
          <w:rFonts w:ascii="Times New Roman" w:hAnsi="Times New Roman"/>
          <w:b/>
          <w:color w:val="000000"/>
        </w:rPr>
        <w:t>patirtis</w:t>
      </w:r>
      <w:proofErr w:type="spellEnd"/>
      <w:r>
        <w:rPr>
          <w:rFonts w:ascii="Times New Roman" w:hAnsi="Times New Roman"/>
          <w:b/>
          <w:color w:val="000000"/>
        </w:rPr>
        <w:t xml:space="preserve"> (Q1)</w:t>
      </w:r>
    </w:p>
    <w:p w14:paraId="5981AE1C" w14:textId="21BE6C82"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Pr>
          <w:rFonts w:ascii="Times New Roman" w:hAnsi="Times New Roman"/>
          <w:b/>
          <w:bCs/>
          <w:color w:val="000000" w:themeColor="text1"/>
        </w:rPr>
        <w:t>Informacinės</w:t>
      </w:r>
      <w:proofErr w:type="spellEnd"/>
      <w:r>
        <w:rPr>
          <w:rFonts w:ascii="Times New Roman" w:hAnsi="Times New Roman"/>
          <w:b/>
          <w:bCs/>
          <w:color w:val="000000" w:themeColor="text1"/>
        </w:rPr>
        <w:t xml:space="preserve"> </w:t>
      </w:r>
      <w:proofErr w:type="spellStart"/>
      <w:r>
        <w:rPr>
          <w:rFonts w:ascii="Times New Roman" w:hAnsi="Times New Roman"/>
          <w:b/>
          <w:bCs/>
          <w:color w:val="000000" w:themeColor="text1"/>
        </w:rPr>
        <w:t>sistemos</w:t>
      </w:r>
      <w:proofErr w:type="spellEnd"/>
      <w:r>
        <w:rPr>
          <w:rFonts w:ascii="Times New Roman" w:hAnsi="Times New Roman"/>
          <w:b/>
          <w:bCs/>
          <w:color w:val="000000" w:themeColor="text1"/>
        </w:rPr>
        <w:t xml:space="preserve"> </w:t>
      </w:r>
      <w:proofErr w:type="spellStart"/>
      <w:r>
        <w:rPr>
          <w:rFonts w:ascii="Times New Roman" w:hAnsi="Times New Roman"/>
          <w:b/>
          <w:bCs/>
          <w:color w:val="000000" w:themeColor="text1"/>
        </w:rPr>
        <w:t>architekto</w:t>
      </w:r>
      <w:proofErr w:type="spellEnd"/>
      <w:r>
        <w:rPr>
          <w:rFonts w:ascii="Times New Roman" w:hAnsi="Times New Roman"/>
          <w:b/>
          <w:bCs/>
          <w:color w:val="000000" w:themeColor="text1"/>
        </w:rPr>
        <w:t xml:space="preserve"> </w:t>
      </w:r>
      <w:proofErr w:type="spellStart"/>
      <w:r>
        <w:rPr>
          <w:rFonts w:ascii="Times New Roman" w:hAnsi="Times New Roman"/>
          <w:b/>
          <w:bCs/>
          <w:color w:val="000000" w:themeColor="text1"/>
        </w:rPr>
        <w:t>profesinė</w:t>
      </w:r>
      <w:proofErr w:type="spellEnd"/>
      <w:r>
        <w:rPr>
          <w:rFonts w:ascii="Times New Roman" w:hAnsi="Times New Roman"/>
          <w:b/>
          <w:bCs/>
          <w:color w:val="000000" w:themeColor="text1"/>
        </w:rPr>
        <w:t xml:space="preserve"> </w:t>
      </w:r>
      <w:proofErr w:type="spellStart"/>
      <w:r>
        <w:rPr>
          <w:rFonts w:ascii="Times New Roman" w:hAnsi="Times New Roman"/>
          <w:b/>
          <w:bCs/>
          <w:color w:val="000000" w:themeColor="text1"/>
        </w:rPr>
        <w:t>patirtis</w:t>
      </w:r>
      <w:proofErr w:type="spellEnd"/>
      <w:r>
        <w:rPr>
          <w:rFonts w:ascii="Times New Roman" w:hAnsi="Times New Roman"/>
          <w:b/>
          <w:bCs/>
          <w:color w:val="000000" w:themeColor="text1"/>
        </w:rPr>
        <w:t xml:space="preserve"> </w:t>
      </w:r>
      <w:r>
        <w:rPr>
          <w:rFonts w:ascii="Times New Roman" w:hAnsi="Times New Roman"/>
          <w:b/>
          <w:color w:val="000000"/>
        </w:rPr>
        <w:t>(Q2)</w:t>
      </w:r>
    </w:p>
    <w:p w14:paraId="21556FF3" w14:textId="38E0CFEB"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Pr>
          <w:rFonts w:ascii="Times New Roman" w:hAnsi="Times New Roman"/>
          <w:b/>
          <w:color w:val="000000"/>
        </w:rPr>
        <w:t>Veiklos</w:t>
      </w:r>
      <w:proofErr w:type="spellEnd"/>
      <w:r>
        <w:rPr>
          <w:rFonts w:ascii="Times New Roman" w:hAnsi="Times New Roman"/>
          <w:b/>
          <w:color w:val="000000"/>
        </w:rPr>
        <w:t xml:space="preserve"> </w:t>
      </w:r>
      <w:proofErr w:type="spellStart"/>
      <w:r w:rsidRPr="00455630">
        <w:rPr>
          <w:rFonts w:ascii="Times New Roman" w:hAnsi="Times New Roman"/>
          <w:b/>
        </w:rPr>
        <w:t>procesų</w:t>
      </w:r>
      <w:proofErr w:type="spellEnd"/>
      <w:r>
        <w:rPr>
          <w:rFonts w:ascii="Times New Roman" w:hAnsi="Times New Roman"/>
          <w:b/>
          <w:color w:val="000000"/>
        </w:rPr>
        <w:t xml:space="preserve"> </w:t>
      </w:r>
      <w:proofErr w:type="spellStart"/>
      <w:r>
        <w:rPr>
          <w:rFonts w:ascii="Times New Roman" w:hAnsi="Times New Roman"/>
          <w:b/>
          <w:color w:val="000000"/>
        </w:rPr>
        <w:t>analitiko</w:t>
      </w:r>
      <w:proofErr w:type="spellEnd"/>
      <w:r>
        <w:rPr>
          <w:rFonts w:ascii="Times New Roman" w:hAnsi="Times New Roman"/>
          <w:b/>
          <w:color w:val="000000"/>
        </w:rPr>
        <w:t xml:space="preserve"> </w:t>
      </w:r>
      <w:proofErr w:type="spellStart"/>
      <w:r>
        <w:rPr>
          <w:rFonts w:ascii="Times New Roman" w:hAnsi="Times New Roman"/>
          <w:b/>
          <w:color w:val="000000"/>
        </w:rPr>
        <w:t>profesinė</w:t>
      </w:r>
      <w:proofErr w:type="spellEnd"/>
      <w:r>
        <w:rPr>
          <w:rFonts w:ascii="Times New Roman" w:hAnsi="Times New Roman"/>
          <w:b/>
          <w:color w:val="000000"/>
        </w:rPr>
        <w:t xml:space="preserve"> </w:t>
      </w:r>
      <w:proofErr w:type="spellStart"/>
      <w:r>
        <w:rPr>
          <w:rFonts w:ascii="Times New Roman" w:hAnsi="Times New Roman"/>
          <w:b/>
          <w:color w:val="000000"/>
        </w:rPr>
        <w:t>patirtis</w:t>
      </w:r>
      <w:proofErr w:type="spellEnd"/>
      <w:r w:rsidR="00D21E98">
        <w:rPr>
          <w:rFonts w:ascii="Times New Roman" w:hAnsi="Times New Roman"/>
          <w:b/>
          <w:color w:val="000000"/>
        </w:rPr>
        <w:t xml:space="preserve"> (Q3)</w:t>
      </w:r>
    </w:p>
    <w:p w14:paraId="7A1A3918" w14:textId="2E8F3280"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Pr>
          <w:rFonts w:ascii="Times New Roman" w:hAnsi="Times New Roman"/>
          <w:b/>
          <w:color w:val="000000" w:themeColor="text1"/>
        </w:rPr>
        <w:t>Testuotojo</w:t>
      </w:r>
      <w:proofErr w:type="spellEnd"/>
      <w:r>
        <w:rPr>
          <w:rFonts w:ascii="Times New Roman" w:hAnsi="Times New Roman"/>
          <w:b/>
          <w:color w:val="000000" w:themeColor="text1"/>
        </w:rPr>
        <w:t xml:space="preserve"> </w:t>
      </w:r>
      <w:proofErr w:type="spellStart"/>
      <w:r>
        <w:rPr>
          <w:rFonts w:ascii="Times New Roman" w:hAnsi="Times New Roman"/>
          <w:b/>
          <w:color w:val="000000" w:themeColor="text1"/>
        </w:rPr>
        <w:t>profesinė</w:t>
      </w:r>
      <w:proofErr w:type="spellEnd"/>
      <w:r>
        <w:rPr>
          <w:rFonts w:ascii="Times New Roman" w:hAnsi="Times New Roman"/>
          <w:b/>
          <w:color w:val="000000" w:themeColor="text1"/>
        </w:rPr>
        <w:t xml:space="preserve"> </w:t>
      </w:r>
      <w:proofErr w:type="spellStart"/>
      <w:r>
        <w:rPr>
          <w:rFonts w:ascii="Times New Roman" w:hAnsi="Times New Roman"/>
          <w:b/>
          <w:color w:val="000000" w:themeColor="text1"/>
        </w:rPr>
        <w:t>patirtis</w:t>
      </w:r>
      <w:proofErr w:type="spellEnd"/>
      <w:r w:rsidR="00D21E98">
        <w:rPr>
          <w:rFonts w:ascii="Times New Roman" w:hAnsi="Times New Roman"/>
          <w:b/>
          <w:color w:val="000000" w:themeColor="text1"/>
        </w:rPr>
        <w:t xml:space="preserve"> </w:t>
      </w:r>
      <w:r w:rsidR="00D21E98">
        <w:rPr>
          <w:rFonts w:ascii="Times New Roman" w:hAnsi="Times New Roman"/>
          <w:b/>
          <w:color w:val="000000"/>
        </w:rPr>
        <w:t>(O4)</w:t>
      </w:r>
    </w:p>
    <w:p w14:paraId="1A42DC8B" w14:textId="49005F67"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Pr>
          <w:rFonts w:ascii="Times New Roman" w:hAnsi="Times New Roman"/>
          <w:b/>
        </w:rPr>
        <w:t>Programuotojo</w:t>
      </w:r>
      <w:proofErr w:type="spellEnd"/>
      <w:r>
        <w:rPr>
          <w:rFonts w:ascii="Times New Roman" w:hAnsi="Times New Roman"/>
          <w:b/>
        </w:rPr>
        <w:t xml:space="preserve"> </w:t>
      </w:r>
      <w:proofErr w:type="spellStart"/>
      <w:r>
        <w:rPr>
          <w:rFonts w:ascii="Times New Roman" w:hAnsi="Times New Roman"/>
          <w:b/>
          <w:color w:val="000000"/>
        </w:rPr>
        <w:t>profesinė</w:t>
      </w:r>
      <w:proofErr w:type="spellEnd"/>
      <w:r>
        <w:rPr>
          <w:rFonts w:ascii="Times New Roman" w:hAnsi="Times New Roman"/>
          <w:b/>
          <w:color w:val="000000"/>
        </w:rPr>
        <w:t xml:space="preserve"> </w:t>
      </w:r>
      <w:proofErr w:type="spellStart"/>
      <w:r>
        <w:rPr>
          <w:rFonts w:ascii="Times New Roman" w:hAnsi="Times New Roman"/>
          <w:b/>
          <w:color w:val="000000"/>
        </w:rPr>
        <w:t>patirtis</w:t>
      </w:r>
      <w:proofErr w:type="spellEnd"/>
      <w:r w:rsidR="00D21E98">
        <w:rPr>
          <w:rFonts w:ascii="Times New Roman" w:hAnsi="Times New Roman"/>
          <w:b/>
          <w:color w:val="000000"/>
        </w:rPr>
        <w:t xml:space="preserve"> (Q5)</w:t>
      </w:r>
    </w:p>
    <w:p w14:paraId="31B5039A" w14:textId="1DD4E658"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sidRPr="00FE5AEE">
        <w:rPr>
          <w:rFonts w:ascii="Times New Roman" w:hAnsi="Times New Roman"/>
          <w:b/>
        </w:rPr>
        <w:t>Prisijungimas</w:t>
      </w:r>
      <w:proofErr w:type="spellEnd"/>
      <w:r w:rsidRPr="00FE5AEE">
        <w:rPr>
          <w:rFonts w:ascii="Times New Roman" w:hAnsi="Times New Roman"/>
          <w:b/>
        </w:rPr>
        <w:t xml:space="preserve">, </w:t>
      </w:r>
      <w:proofErr w:type="spellStart"/>
      <w:r w:rsidRPr="00FE5AEE">
        <w:rPr>
          <w:rFonts w:ascii="Times New Roman" w:hAnsi="Times New Roman"/>
          <w:b/>
        </w:rPr>
        <w:t>meniu</w:t>
      </w:r>
      <w:proofErr w:type="spellEnd"/>
      <w:r w:rsidRPr="00FE5AEE">
        <w:rPr>
          <w:rFonts w:ascii="Times New Roman" w:hAnsi="Times New Roman"/>
          <w:b/>
        </w:rPr>
        <w:t xml:space="preserve">, </w:t>
      </w:r>
      <w:proofErr w:type="spellStart"/>
      <w:r w:rsidRPr="00FE5AEE">
        <w:rPr>
          <w:rFonts w:ascii="Times New Roman" w:hAnsi="Times New Roman"/>
          <w:b/>
        </w:rPr>
        <w:t>naudotojo</w:t>
      </w:r>
      <w:proofErr w:type="spellEnd"/>
      <w:r w:rsidRPr="00FE5AEE">
        <w:rPr>
          <w:rFonts w:ascii="Times New Roman" w:hAnsi="Times New Roman"/>
          <w:b/>
        </w:rPr>
        <w:t xml:space="preserve"> </w:t>
      </w:r>
      <w:proofErr w:type="spellStart"/>
      <w:r w:rsidRPr="00FE5AEE">
        <w:rPr>
          <w:rFonts w:ascii="Times New Roman" w:hAnsi="Times New Roman"/>
          <w:b/>
        </w:rPr>
        <w:t>kūrimas</w:t>
      </w:r>
      <w:proofErr w:type="spellEnd"/>
      <w:r w:rsidRPr="00FE5AEE">
        <w:rPr>
          <w:rFonts w:ascii="Times New Roman" w:hAnsi="Times New Roman"/>
          <w:b/>
        </w:rPr>
        <w:t xml:space="preserve"> ir </w:t>
      </w:r>
      <w:proofErr w:type="spellStart"/>
      <w:r w:rsidRPr="00FE5AEE">
        <w:rPr>
          <w:rFonts w:ascii="Times New Roman" w:hAnsi="Times New Roman"/>
          <w:b/>
        </w:rPr>
        <w:t>rolės</w:t>
      </w:r>
      <w:proofErr w:type="spellEnd"/>
      <w:r w:rsidRPr="00FE5AEE">
        <w:rPr>
          <w:rFonts w:ascii="Times New Roman" w:hAnsi="Times New Roman"/>
          <w:b/>
        </w:rPr>
        <w:t xml:space="preserve"> </w:t>
      </w:r>
      <w:proofErr w:type="spellStart"/>
      <w:r w:rsidRPr="00FE5AEE">
        <w:rPr>
          <w:rFonts w:ascii="Times New Roman" w:hAnsi="Times New Roman"/>
          <w:b/>
        </w:rPr>
        <w:t>priskyrimas</w:t>
      </w:r>
      <w:proofErr w:type="spellEnd"/>
      <w:r w:rsidR="00D21E98">
        <w:rPr>
          <w:rFonts w:ascii="Times New Roman" w:hAnsi="Times New Roman"/>
          <w:b/>
        </w:rPr>
        <w:t xml:space="preserve"> </w:t>
      </w:r>
      <w:r w:rsidR="00D21E98">
        <w:rPr>
          <w:rFonts w:ascii="Times New Roman" w:hAnsi="Times New Roman"/>
          <w:b/>
          <w:color w:val="000000"/>
        </w:rPr>
        <w:t>(Q6)</w:t>
      </w:r>
    </w:p>
    <w:p w14:paraId="7380C30D" w14:textId="0030A873"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sidRPr="00FE5AEE">
        <w:rPr>
          <w:rFonts w:ascii="Times New Roman" w:hAnsi="Times New Roman"/>
          <w:b/>
        </w:rPr>
        <w:t>Parametrų</w:t>
      </w:r>
      <w:proofErr w:type="spellEnd"/>
      <w:r w:rsidRPr="00FE5AEE">
        <w:rPr>
          <w:rFonts w:ascii="Times New Roman" w:hAnsi="Times New Roman"/>
          <w:b/>
        </w:rPr>
        <w:t xml:space="preserve"> </w:t>
      </w:r>
      <w:proofErr w:type="spellStart"/>
      <w:r w:rsidRPr="00FE5AEE">
        <w:rPr>
          <w:rFonts w:ascii="Times New Roman" w:hAnsi="Times New Roman"/>
          <w:b/>
        </w:rPr>
        <w:t>valdymas</w:t>
      </w:r>
      <w:proofErr w:type="spellEnd"/>
      <w:r w:rsidRPr="00FE5AEE">
        <w:rPr>
          <w:rFonts w:ascii="Times New Roman" w:hAnsi="Times New Roman"/>
          <w:b/>
        </w:rPr>
        <w:t xml:space="preserve"> ir </w:t>
      </w:r>
      <w:proofErr w:type="spellStart"/>
      <w:r w:rsidRPr="00FE5AEE">
        <w:rPr>
          <w:rFonts w:ascii="Times New Roman" w:hAnsi="Times New Roman"/>
          <w:b/>
        </w:rPr>
        <w:t>pakeitimų</w:t>
      </w:r>
      <w:proofErr w:type="spellEnd"/>
      <w:r w:rsidRPr="00FE5AEE">
        <w:rPr>
          <w:rFonts w:ascii="Times New Roman" w:hAnsi="Times New Roman"/>
          <w:b/>
        </w:rPr>
        <w:t xml:space="preserve"> </w:t>
      </w:r>
      <w:proofErr w:type="spellStart"/>
      <w:r w:rsidRPr="00FE5AEE">
        <w:rPr>
          <w:rFonts w:ascii="Times New Roman" w:hAnsi="Times New Roman"/>
          <w:b/>
        </w:rPr>
        <w:t>pritaikymas</w:t>
      </w:r>
      <w:proofErr w:type="spellEnd"/>
      <w:r w:rsidR="00D21E98">
        <w:rPr>
          <w:rFonts w:ascii="Times New Roman" w:hAnsi="Times New Roman"/>
          <w:b/>
        </w:rPr>
        <w:t xml:space="preserve"> </w:t>
      </w:r>
      <w:r w:rsidR="00D21E98">
        <w:rPr>
          <w:rFonts w:ascii="Times New Roman" w:hAnsi="Times New Roman"/>
          <w:b/>
          <w:color w:val="000000"/>
        </w:rPr>
        <w:t>(Q7)</w:t>
      </w:r>
    </w:p>
    <w:p w14:paraId="6C175078" w14:textId="5283B514"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sidRPr="00FE5AEE">
        <w:rPr>
          <w:rFonts w:ascii="Times New Roman" w:hAnsi="Times New Roman"/>
          <w:b/>
        </w:rPr>
        <w:t>Asmenų</w:t>
      </w:r>
      <w:proofErr w:type="spellEnd"/>
      <w:r w:rsidRPr="00FE5AEE">
        <w:rPr>
          <w:rFonts w:ascii="Times New Roman" w:hAnsi="Times New Roman"/>
          <w:b/>
        </w:rPr>
        <w:t xml:space="preserve"> </w:t>
      </w:r>
      <w:proofErr w:type="spellStart"/>
      <w:r w:rsidRPr="00FE5AEE">
        <w:rPr>
          <w:rFonts w:ascii="Times New Roman" w:hAnsi="Times New Roman"/>
          <w:b/>
        </w:rPr>
        <w:t>peržiūros</w:t>
      </w:r>
      <w:proofErr w:type="spellEnd"/>
      <w:r w:rsidRPr="00FE5AEE">
        <w:rPr>
          <w:rFonts w:ascii="Times New Roman" w:hAnsi="Times New Roman"/>
          <w:b/>
        </w:rPr>
        <w:t xml:space="preserve">, </w:t>
      </w:r>
      <w:proofErr w:type="spellStart"/>
      <w:r w:rsidRPr="00FE5AEE">
        <w:rPr>
          <w:rFonts w:ascii="Times New Roman" w:hAnsi="Times New Roman"/>
          <w:b/>
        </w:rPr>
        <w:t>paieškos</w:t>
      </w:r>
      <w:proofErr w:type="spellEnd"/>
      <w:r w:rsidRPr="00FE5AEE">
        <w:rPr>
          <w:rFonts w:ascii="Times New Roman" w:hAnsi="Times New Roman"/>
          <w:b/>
        </w:rPr>
        <w:t xml:space="preserve"> ir </w:t>
      </w:r>
      <w:proofErr w:type="spellStart"/>
      <w:r w:rsidRPr="00FE5AEE">
        <w:rPr>
          <w:rFonts w:ascii="Times New Roman" w:hAnsi="Times New Roman"/>
          <w:b/>
        </w:rPr>
        <w:t>redagavimo</w:t>
      </w:r>
      <w:proofErr w:type="spellEnd"/>
      <w:r w:rsidRPr="00FE5AEE">
        <w:rPr>
          <w:rFonts w:ascii="Times New Roman" w:hAnsi="Times New Roman"/>
          <w:b/>
        </w:rPr>
        <w:t xml:space="preserve"> forma</w:t>
      </w:r>
      <w:r w:rsidR="00D21E98">
        <w:rPr>
          <w:rFonts w:ascii="Times New Roman" w:hAnsi="Times New Roman"/>
          <w:b/>
        </w:rPr>
        <w:t xml:space="preserve"> </w:t>
      </w:r>
      <w:r w:rsidR="00D21E98">
        <w:rPr>
          <w:rFonts w:ascii="Times New Roman" w:hAnsi="Times New Roman"/>
          <w:b/>
          <w:color w:val="000000"/>
        </w:rPr>
        <w:t>(Q8)</w:t>
      </w:r>
    </w:p>
    <w:p w14:paraId="7A13D1D5" w14:textId="599D204B" w:rsidR="00455630" w:rsidRPr="00D21E98"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color w:val="000000"/>
        </w:rPr>
      </w:pPr>
      <w:proofErr w:type="spellStart"/>
      <w:r w:rsidRPr="00D21E98">
        <w:rPr>
          <w:rFonts w:ascii="Times New Roman" w:hAnsi="Times New Roman"/>
          <w:b/>
          <w:color w:val="000000"/>
        </w:rPr>
        <w:t>Sudėtinga</w:t>
      </w:r>
      <w:proofErr w:type="spellEnd"/>
      <w:r w:rsidRPr="00D21E98">
        <w:rPr>
          <w:rFonts w:ascii="Times New Roman" w:hAnsi="Times New Roman"/>
          <w:b/>
          <w:color w:val="000000"/>
        </w:rPr>
        <w:t xml:space="preserve"> forma </w:t>
      </w:r>
      <w:proofErr w:type="spellStart"/>
      <w:r w:rsidRPr="00D21E98">
        <w:rPr>
          <w:rFonts w:ascii="Times New Roman" w:hAnsi="Times New Roman"/>
          <w:b/>
          <w:color w:val="000000"/>
        </w:rPr>
        <w:t>su</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privaloma</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validacija</w:t>
      </w:r>
      <w:proofErr w:type="spellEnd"/>
      <w:r w:rsidR="00D21E98">
        <w:rPr>
          <w:rFonts w:ascii="Times New Roman" w:hAnsi="Times New Roman"/>
          <w:b/>
          <w:color w:val="000000"/>
        </w:rPr>
        <w:t xml:space="preserve"> </w:t>
      </w:r>
      <w:r w:rsidR="00D21E98" w:rsidRPr="00D21E98">
        <w:rPr>
          <w:rFonts w:ascii="Times New Roman" w:hAnsi="Times New Roman"/>
          <w:b/>
          <w:color w:val="000000"/>
        </w:rPr>
        <w:t>(Q9)</w:t>
      </w:r>
    </w:p>
    <w:p w14:paraId="3F9B36ED" w14:textId="553A0E24" w:rsidR="00455630" w:rsidRPr="00D21E98"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color w:val="000000"/>
        </w:rPr>
      </w:pPr>
      <w:proofErr w:type="spellStart"/>
      <w:r w:rsidRPr="00D21E98">
        <w:rPr>
          <w:rFonts w:ascii="Times New Roman" w:hAnsi="Times New Roman"/>
          <w:b/>
          <w:color w:val="000000"/>
        </w:rPr>
        <w:t>Klasifikatoriaus</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peržiūra</w:t>
      </w:r>
      <w:proofErr w:type="spellEnd"/>
      <w:r w:rsidRPr="00D21E98">
        <w:rPr>
          <w:rFonts w:ascii="Times New Roman" w:hAnsi="Times New Roman"/>
          <w:b/>
          <w:color w:val="000000"/>
        </w:rPr>
        <w:t xml:space="preserve"> ir </w:t>
      </w:r>
      <w:proofErr w:type="spellStart"/>
      <w:r w:rsidRPr="00D21E98">
        <w:rPr>
          <w:rFonts w:ascii="Times New Roman" w:hAnsi="Times New Roman"/>
          <w:b/>
          <w:color w:val="000000"/>
        </w:rPr>
        <w:t>papildymas</w:t>
      </w:r>
      <w:proofErr w:type="spellEnd"/>
      <w:r w:rsidR="00D21E98">
        <w:rPr>
          <w:rFonts w:ascii="Times New Roman" w:hAnsi="Times New Roman"/>
          <w:b/>
          <w:color w:val="000000"/>
        </w:rPr>
        <w:t xml:space="preserve"> </w:t>
      </w:r>
      <w:r w:rsidR="00D21E98" w:rsidRPr="00D21E98">
        <w:rPr>
          <w:rFonts w:ascii="Times New Roman" w:hAnsi="Times New Roman"/>
          <w:b/>
          <w:color w:val="000000"/>
        </w:rPr>
        <w:t>(Q10)</w:t>
      </w:r>
    </w:p>
    <w:p w14:paraId="7A244C9A" w14:textId="60625C5C" w:rsidR="00455630" w:rsidRPr="00D21E98"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color w:val="000000"/>
        </w:rPr>
      </w:pPr>
      <w:proofErr w:type="spellStart"/>
      <w:r w:rsidRPr="00D21E98">
        <w:rPr>
          <w:rFonts w:ascii="Times New Roman" w:hAnsi="Times New Roman"/>
          <w:b/>
          <w:color w:val="000000"/>
        </w:rPr>
        <w:t>Klasifikatoriaus</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redagavimas</w:t>
      </w:r>
      <w:proofErr w:type="spellEnd"/>
      <w:r w:rsidRPr="00D21E98">
        <w:rPr>
          <w:rFonts w:ascii="Times New Roman" w:hAnsi="Times New Roman"/>
          <w:b/>
          <w:color w:val="000000"/>
        </w:rPr>
        <w:t xml:space="preserve"> ir </w:t>
      </w:r>
      <w:proofErr w:type="spellStart"/>
      <w:r w:rsidRPr="00D21E98">
        <w:rPr>
          <w:rFonts w:ascii="Times New Roman" w:hAnsi="Times New Roman"/>
          <w:b/>
          <w:color w:val="000000"/>
        </w:rPr>
        <w:t>statuso</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keitimas</w:t>
      </w:r>
      <w:proofErr w:type="spellEnd"/>
      <w:r w:rsidR="00D21E98">
        <w:rPr>
          <w:rFonts w:ascii="Times New Roman" w:hAnsi="Times New Roman"/>
          <w:b/>
          <w:color w:val="000000"/>
        </w:rPr>
        <w:t xml:space="preserve"> </w:t>
      </w:r>
      <w:r w:rsidR="00D21E98" w:rsidRPr="00D21E98">
        <w:rPr>
          <w:rFonts w:ascii="Times New Roman" w:hAnsi="Times New Roman"/>
          <w:b/>
          <w:color w:val="000000"/>
        </w:rPr>
        <w:t>(Q11)</w:t>
      </w:r>
    </w:p>
    <w:p w14:paraId="114309AF" w14:textId="57DCE659" w:rsidR="00455630" w:rsidRPr="00D21E98"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color w:val="000000"/>
        </w:rPr>
      </w:pPr>
      <w:proofErr w:type="spellStart"/>
      <w:r w:rsidRPr="00D21E98">
        <w:rPr>
          <w:rFonts w:ascii="Times New Roman" w:hAnsi="Times New Roman"/>
          <w:b/>
          <w:color w:val="000000"/>
        </w:rPr>
        <w:t>Detali</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ataskaita</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su</w:t>
      </w:r>
      <w:proofErr w:type="spellEnd"/>
      <w:r w:rsidRPr="00D21E98">
        <w:rPr>
          <w:rFonts w:ascii="Times New Roman" w:hAnsi="Times New Roman"/>
          <w:b/>
          <w:color w:val="000000"/>
        </w:rPr>
        <w:t xml:space="preserve"> </w:t>
      </w:r>
      <w:proofErr w:type="spellStart"/>
      <w:r w:rsidRPr="00D21E98">
        <w:rPr>
          <w:rFonts w:ascii="Times New Roman" w:hAnsi="Times New Roman"/>
          <w:b/>
          <w:color w:val="000000"/>
        </w:rPr>
        <w:t>eksportu</w:t>
      </w:r>
      <w:proofErr w:type="spellEnd"/>
      <w:r w:rsidRPr="00D21E98">
        <w:rPr>
          <w:rFonts w:ascii="Times New Roman" w:hAnsi="Times New Roman"/>
          <w:b/>
          <w:color w:val="000000"/>
        </w:rPr>
        <w:t xml:space="preserve"> į 3 </w:t>
      </w:r>
      <w:proofErr w:type="spellStart"/>
      <w:r w:rsidRPr="00D21E98">
        <w:rPr>
          <w:rFonts w:ascii="Times New Roman" w:hAnsi="Times New Roman"/>
          <w:b/>
          <w:color w:val="000000"/>
        </w:rPr>
        <w:t>formatus</w:t>
      </w:r>
      <w:proofErr w:type="spellEnd"/>
      <w:r w:rsidR="00D21E98">
        <w:rPr>
          <w:rFonts w:ascii="Times New Roman" w:hAnsi="Times New Roman"/>
          <w:b/>
          <w:color w:val="000000"/>
        </w:rPr>
        <w:t xml:space="preserve"> </w:t>
      </w:r>
      <w:r w:rsidR="00D21E98" w:rsidRPr="00D21E98">
        <w:rPr>
          <w:rFonts w:ascii="Times New Roman" w:hAnsi="Times New Roman"/>
          <w:b/>
          <w:color w:val="000000"/>
        </w:rPr>
        <w:t>(Q12)</w:t>
      </w:r>
    </w:p>
    <w:p w14:paraId="6EAFE37A" w14:textId="01C1DD80"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sidRPr="00966B1E">
        <w:rPr>
          <w:rFonts w:ascii="Times New Roman" w:hAnsi="Times New Roman"/>
          <w:b/>
        </w:rPr>
        <w:lastRenderedPageBreak/>
        <w:t>Ataskaitų</w:t>
      </w:r>
      <w:proofErr w:type="spellEnd"/>
      <w:r w:rsidRPr="00966B1E">
        <w:rPr>
          <w:rFonts w:ascii="Times New Roman" w:hAnsi="Times New Roman"/>
          <w:b/>
        </w:rPr>
        <w:t xml:space="preserve"> </w:t>
      </w:r>
      <w:proofErr w:type="spellStart"/>
      <w:r w:rsidRPr="00966B1E">
        <w:rPr>
          <w:rFonts w:ascii="Times New Roman" w:hAnsi="Times New Roman"/>
          <w:b/>
        </w:rPr>
        <w:t>siuntimo</w:t>
      </w:r>
      <w:proofErr w:type="spellEnd"/>
      <w:r w:rsidRPr="00966B1E">
        <w:rPr>
          <w:rFonts w:ascii="Times New Roman" w:hAnsi="Times New Roman"/>
          <w:b/>
        </w:rPr>
        <w:t xml:space="preserve"> </w:t>
      </w:r>
      <w:proofErr w:type="spellStart"/>
      <w:r w:rsidRPr="00966B1E">
        <w:rPr>
          <w:rFonts w:ascii="Times New Roman" w:hAnsi="Times New Roman"/>
          <w:b/>
        </w:rPr>
        <w:t>planavimas</w:t>
      </w:r>
      <w:proofErr w:type="spellEnd"/>
      <w:r w:rsidRPr="00966B1E">
        <w:rPr>
          <w:rFonts w:ascii="Times New Roman" w:hAnsi="Times New Roman"/>
          <w:b/>
        </w:rPr>
        <w:t xml:space="preserve"> (scheduler)</w:t>
      </w:r>
      <w:r w:rsidR="00D21E98" w:rsidRPr="00D21E98">
        <w:rPr>
          <w:rFonts w:ascii="Times New Roman" w:hAnsi="Times New Roman"/>
          <w:b/>
        </w:rPr>
        <w:t xml:space="preserve"> </w:t>
      </w:r>
      <w:r w:rsidR="00D21E98">
        <w:rPr>
          <w:rFonts w:ascii="Times New Roman" w:hAnsi="Times New Roman"/>
          <w:b/>
        </w:rPr>
        <w:t>(Q13)</w:t>
      </w:r>
    </w:p>
    <w:p w14:paraId="266BCFD8" w14:textId="1292CCC5" w:rsidR="00455630" w:rsidRPr="00455630"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sidRPr="00966B1E">
        <w:rPr>
          <w:rFonts w:ascii="Times New Roman" w:hAnsi="Times New Roman"/>
          <w:b/>
        </w:rPr>
        <w:t>Rodiklių</w:t>
      </w:r>
      <w:proofErr w:type="spellEnd"/>
      <w:r w:rsidRPr="00966B1E">
        <w:rPr>
          <w:rFonts w:ascii="Times New Roman" w:hAnsi="Times New Roman"/>
          <w:b/>
        </w:rPr>
        <w:t xml:space="preserve"> </w:t>
      </w:r>
      <w:proofErr w:type="spellStart"/>
      <w:r w:rsidRPr="00966B1E">
        <w:rPr>
          <w:rFonts w:ascii="Times New Roman" w:hAnsi="Times New Roman"/>
          <w:b/>
        </w:rPr>
        <w:t>tendencijų</w:t>
      </w:r>
      <w:proofErr w:type="spellEnd"/>
      <w:r w:rsidRPr="00966B1E">
        <w:rPr>
          <w:rFonts w:ascii="Times New Roman" w:hAnsi="Times New Roman"/>
          <w:b/>
        </w:rPr>
        <w:t xml:space="preserve"> </w:t>
      </w:r>
      <w:proofErr w:type="spellStart"/>
      <w:r w:rsidRPr="00966B1E">
        <w:rPr>
          <w:rFonts w:ascii="Times New Roman" w:hAnsi="Times New Roman"/>
          <w:b/>
        </w:rPr>
        <w:t>grafikas</w:t>
      </w:r>
      <w:proofErr w:type="spellEnd"/>
      <w:r w:rsidR="00D21E98">
        <w:rPr>
          <w:rFonts w:ascii="Times New Roman" w:hAnsi="Times New Roman"/>
          <w:b/>
        </w:rPr>
        <w:t xml:space="preserve"> (Q14)</w:t>
      </w:r>
    </w:p>
    <w:p w14:paraId="5741656D" w14:textId="4E769532" w:rsidR="00455630" w:rsidRPr="00D21E98" w:rsidRDefault="00455630" w:rsidP="00455630">
      <w:pPr>
        <w:pStyle w:val="Sraopastraipa"/>
        <w:numPr>
          <w:ilvl w:val="1"/>
          <w:numId w:val="2"/>
        </w:numPr>
        <w:tabs>
          <w:tab w:val="left" w:pos="993"/>
          <w:tab w:val="left" w:pos="1134"/>
          <w:tab w:val="left" w:pos="1418"/>
          <w:tab w:val="left" w:pos="1560"/>
        </w:tabs>
        <w:spacing w:after="120"/>
        <w:ind w:left="426" w:right="-416" w:firstLine="709"/>
        <w:contextualSpacing w:val="0"/>
        <w:jc w:val="both"/>
        <w:rPr>
          <w:rFonts w:ascii="Times New Roman" w:hAnsi="Times New Roman"/>
          <w:b/>
          <w:szCs w:val="24"/>
          <w:lang w:val="lt-LT"/>
        </w:rPr>
      </w:pPr>
      <w:proofErr w:type="spellStart"/>
      <w:r w:rsidRPr="00966B1E">
        <w:rPr>
          <w:rFonts w:ascii="Times New Roman" w:hAnsi="Times New Roman"/>
          <w:b/>
        </w:rPr>
        <w:t>Ataskaitų</w:t>
      </w:r>
      <w:proofErr w:type="spellEnd"/>
      <w:r w:rsidRPr="00966B1E">
        <w:rPr>
          <w:rFonts w:ascii="Times New Roman" w:hAnsi="Times New Roman"/>
          <w:b/>
        </w:rPr>
        <w:t xml:space="preserve"> </w:t>
      </w:r>
      <w:proofErr w:type="spellStart"/>
      <w:r w:rsidRPr="00966B1E">
        <w:rPr>
          <w:rFonts w:ascii="Times New Roman" w:hAnsi="Times New Roman"/>
          <w:b/>
        </w:rPr>
        <w:t>modifikavimas</w:t>
      </w:r>
      <w:proofErr w:type="spellEnd"/>
      <w:r w:rsidRPr="00966B1E">
        <w:rPr>
          <w:rFonts w:ascii="Times New Roman" w:hAnsi="Times New Roman"/>
          <w:b/>
        </w:rPr>
        <w:t xml:space="preserve"> be </w:t>
      </w:r>
      <w:proofErr w:type="spellStart"/>
      <w:r w:rsidRPr="00966B1E">
        <w:rPr>
          <w:rFonts w:ascii="Times New Roman" w:hAnsi="Times New Roman"/>
          <w:b/>
        </w:rPr>
        <w:t>papildomų</w:t>
      </w:r>
      <w:proofErr w:type="spellEnd"/>
      <w:r w:rsidRPr="00966B1E">
        <w:rPr>
          <w:rFonts w:ascii="Times New Roman" w:hAnsi="Times New Roman"/>
          <w:b/>
        </w:rPr>
        <w:t xml:space="preserve"> </w:t>
      </w:r>
      <w:proofErr w:type="spellStart"/>
      <w:r w:rsidRPr="00966B1E">
        <w:rPr>
          <w:rFonts w:ascii="Times New Roman" w:hAnsi="Times New Roman"/>
          <w:b/>
        </w:rPr>
        <w:t>programavimo</w:t>
      </w:r>
      <w:proofErr w:type="spellEnd"/>
      <w:r w:rsidRPr="00966B1E">
        <w:rPr>
          <w:rFonts w:ascii="Times New Roman" w:hAnsi="Times New Roman"/>
          <w:b/>
        </w:rPr>
        <w:t xml:space="preserve"> </w:t>
      </w:r>
      <w:proofErr w:type="spellStart"/>
      <w:r w:rsidRPr="00966B1E">
        <w:rPr>
          <w:rFonts w:ascii="Times New Roman" w:hAnsi="Times New Roman"/>
          <w:b/>
        </w:rPr>
        <w:t>žinių</w:t>
      </w:r>
      <w:proofErr w:type="spellEnd"/>
      <w:r w:rsidR="00D21E98">
        <w:rPr>
          <w:rFonts w:ascii="Times New Roman" w:hAnsi="Times New Roman"/>
          <w:b/>
        </w:rPr>
        <w:t xml:space="preserve"> (Q15)</w:t>
      </w:r>
    </w:p>
    <w:p w14:paraId="364685AB" w14:textId="77777777" w:rsidR="00D21E98" w:rsidRPr="00E75925" w:rsidRDefault="00D21E98" w:rsidP="00D21E98">
      <w:pPr>
        <w:pStyle w:val="Sraopastraipa"/>
        <w:tabs>
          <w:tab w:val="left" w:pos="993"/>
          <w:tab w:val="left" w:pos="1134"/>
          <w:tab w:val="left" w:pos="1418"/>
          <w:tab w:val="left" w:pos="1560"/>
        </w:tabs>
        <w:spacing w:after="120"/>
        <w:ind w:left="1114" w:right="-416"/>
        <w:contextualSpacing w:val="0"/>
        <w:jc w:val="both"/>
        <w:rPr>
          <w:rFonts w:ascii="Times New Roman" w:hAnsi="Times New Roman"/>
          <w:b/>
          <w:szCs w:val="24"/>
          <w:lang w:val="lt-LT"/>
        </w:rPr>
      </w:pPr>
    </w:p>
    <w:p w14:paraId="422D50FA" w14:textId="77777777" w:rsidR="00F40E52" w:rsidRPr="00E75925" w:rsidRDefault="00F40E52" w:rsidP="00F40E52">
      <w:pPr>
        <w:pStyle w:val="Sraopastraipa"/>
        <w:numPr>
          <w:ilvl w:val="0"/>
          <w:numId w:val="2"/>
        </w:numPr>
        <w:tabs>
          <w:tab w:val="left" w:pos="993"/>
          <w:tab w:val="left" w:pos="1134"/>
        </w:tabs>
        <w:spacing w:after="120"/>
        <w:ind w:right="-416"/>
        <w:contextualSpacing w:val="0"/>
        <w:jc w:val="both"/>
        <w:rPr>
          <w:rFonts w:ascii="Times New Roman" w:hAnsi="Times New Roman"/>
          <w:b/>
          <w:szCs w:val="24"/>
          <w:lang w:val="lt-LT"/>
        </w:rPr>
      </w:pPr>
      <w:r w:rsidRPr="00E75925">
        <w:rPr>
          <w:rFonts w:ascii="Times New Roman" w:hAnsi="Times New Roman"/>
          <w:lang w:val="lt-LT"/>
        </w:rPr>
        <w:t>Pasiūlymų vertinimo kriterijai ir parametrų</w:t>
      </w:r>
      <w:r w:rsidRPr="00E75925">
        <w:rPr>
          <w:lang w:val="lt-LT"/>
        </w:rPr>
        <w:t xml:space="preserve"> lyginamasis svoris nurodyti lentelėje:</w:t>
      </w:r>
    </w:p>
    <w:tbl>
      <w:tblPr>
        <w:tblStyle w:val="Lentelstinklelis"/>
        <w:tblW w:w="10910" w:type="dxa"/>
        <w:tblLayout w:type="fixed"/>
        <w:tblLook w:val="0000" w:firstRow="0" w:lastRow="0" w:firstColumn="0" w:lastColumn="0" w:noHBand="0" w:noVBand="0"/>
      </w:tblPr>
      <w:tblGrid>
        <w:gridCol w:w="974"/>
        <w:gridCol w:w="5684"/>
        <w:gridCol w:w="1984"/>
        <w:gridCol w:w="2268"/>
      </w:tblGrid>
      <w:tr w:rsidR="00B376AA" w:rsidRPr="00E75925" w14:paraId="22B8338A" w14:textId="77777777" w:rsidTr="00B376AA">
        <w:trPr>
          <w:trHeight w:val="689"/>
        </w:trPr>
        <w:tc>
          <w:tcPr>
            <w:tcW w:w="974" w:type="dxa"/>
            <w:vAlign w:val="center"/>
          </w:tcPr>
          <w:p w14:paraId="5F885964" w14:textId="77777777" w:rsidR="00B376AA" w:rsidRPr="00E75925" w:rsidRDefault="00B376AA" w:rsidP="00A60536">
            <w:pPr>
              <w:ind w:left="-709" w:firstLine="694"/>
              <w:jc w:val="center"/>
              <w:rPr>
                <w:rFonts w:ascii="Times New Roman" w:hAnsi="Times New Roman" w:cs="Times New Roman"/>
                <w:b/>
                <w:sz w:val="22"/>
                <w:szCs w:val="22"/>
              </w:rPr>
            </w:pPr>
            <w:r w:rsidRPr="00E75925">
              <w:rPr>
                <w:rFonts w:ascii="Times New Roman" w:hAnsi="Times New Roman" w:cs="Times New Roman"/>
                <w:b/>
                <w:sz w:val="22"/>
                <w:szCs w:val="22"/>
              </w:rPr>
              <w:t>NR.</w:t>
            </w:r>
          </w:p>
        </w:tc>
        <w:tc>
          <w:tcPr>
            <w:tcW w:w="5684" w:type="dxa"/>
            <w:vAlign w:val="center"/>
          </w:tcPr>
          <w:p w14:paraId="0CDA319D" w14:textId="77777777" w:rsidR="00B376AA" w:rsidRPr="00E75925" w:rsidRDefault="00B376AA" w:rsidP="00A60536">
            <w:pPr>
              <w:ind w:left="81" w:firstLine="0"/>
              <w:jc w:val="center"/>
              <w:rPr>
                <w:rFonts w:ascii="Times New Roman" w:hAnsi="Times New Roman" w:cs="Times New Roman"/>
                <w:b/>
                <w:sz w:val="22"/>
                <w:szCs w:val="22"/>
              </w:rPr>
            </w:pPr>
            <w:r w:rsidRPr="00E75925">
              <w:rPr>
                <w:rFonts w:ascii="Times New Roman" w:hAnsi="Times New Roman" w:cs="Times New Roman"/>
                <w:b/>
                <w:sz w:val="22"/>
                <w:szCs w:val="22"/>
              </w:rPr>
              <w:t>PASIŪLYMO VERTINIMO KRITERIJAI</w:t>
            </w:r>
          </w:p>
        </w:tc>
        <w:tc>
          <w:tcPr>
            <w:tcW w:w="1984" w:type="dxa"/>
            <w:vAlign w:val="center"/>
          </w:tcPr>
          <w:p w14:paraId="29AE172C" w14:textId="25E85E60" w:rsidR="00B376AA" w:rsidRPr="00E75925" w:rsidRDefault="00B376AA" w:rsidP="00A60536">
            <w:pPr>
              <w:ind w:firstLine="0"/>
              <w:jc w:val="center"/>
              <w:rPr>
                <w:rFonts w:ascii="Times New Roman" w:hAnsi="Times New Roman" w:cs="Times New Roman"/>
                <w:sz w:val="22"/>
                <w:szCs w:val="22"/>
              </w:rPr>
            </w:pPr>
            <w:r w:rsidRPr="00E75925">
              <w:rPr>
                <w:rFonts w:ascii="Times New Roman" w:hAnsi="Times New Roman" w:cs="Times New Roman"/>
                <w:b/>
                <w:sz w:val="22"/>
                <w:szCs w:val="22"/>
              </w:rPr>
              <w:t>Parametro reikšmė</w:t>
            </w:r>
            <w:r>
              <w:rPr>
                <w:rFonts w:ascii="Times New Roman" w:hAnsi="Times New Roman" w:cs="Times New Roman"/>
                <w:b/>
                <w:sz w:val="22"/>
                <w:szCs w:val="22"/>
              </w:rPr>
              <w:t xml:space="preserve"> </w:t>
            </w:r>
            <w:proofErr w:type="spellStart"/>
            <w:r>
              <w:rPr>
                <w:rFonts w:ascii="Times New Roman" w:hAnsi="Times New Roman" w:cs="Times New Roman"/>
                <w:sz w:val="22"/>
                <w:szCs w:val="22"/>
              </w:rPr>
              <w:t>Q</w:t>
            </w:r>
            <w:r>
              <w:rPr>
                <w:rFonts w:ascii="Times New Roman" w:hAnsi="Times New Roman" w:cs="Times New Roman"/>
                <w:sz w:val="22"/>
                <w:szCs w:val="22"/>
                <w:vertAlign w:val="subscript"/>
              </w:rPr>
              <w:t>max</w:t>
            </w:r>
            <w:proofErr w:type="spellEnd"/>
          </w:p>
        </w:tc>
        <w:tc>
          <w:tcPr>
            <w:tcW w:w="2268" w:type="dxa"/>
            <w:vAlign w:val="center"/>
          </w:tcPr>
          <w:p w14:paraId="3C3D9CE1" w14:textId="72AD58D7" w:rsidR="00B376AA" w:rsidRPr="00E75925" w:rsidRDefault="00B376AA" w:rsidP="00A60536">
            <w:pPr>
              <w:ind w:left="-10" w:right="-143" w:firstLine="40"/>
              <w:jc w:val="center"/>
              <w:rPr>
                <w:rFonts w:ascii="Times New Roman" w:hAnsi="Times New Roman" w:cs="Times New Roman"/>
                <w:b/>
                <w:sz w:val="22"/>
                <w:szCs w:val="22"/>
              </w:rPr>
            </w:pPr>
            <w:r>
              <w:rPr>
                <w:rFonts w:ascii="Times New Roman" w:hAnsi="Times New Roman" w:cs="Times New Roman"/>
                <w:b/>
                <w:sz w:val="22"/>
                <w:szCs w:val="22"/>
              </w:rPr>
              <w:t xml:space="preserve">Lyginamasis svoris </w:t>
            </w:r>
          </w:p>
        </w:tc>
      </w:tr>
      <w:tr w:rsidR="00B376AA" w:rsidRPr="00E75925" w14:paraId="69159BEC" w14:textId="77777777" w:rsidTr="00B376AA">
        <w:trPr>
          <w:trHeight w:val="543"/>
        </w:trPr>
        <w:tc>
          <w:tcPr>
            <w:tcW w:w="974" w:type="dxa"/>
          </w:tcPr>
          <w:p w14:paraId="541914D5" w14:textId="53552F0F" w:rsidR="00B376AA" w:rsidRDefault="00B376AA" w:rsidP="00A60536">
            <w:pPr>
              <w:pBdr>
                <w:top w:val="nil"/>
                <w:left w:val="nil"/>
                <w:bottom w:val="nil"/>
                <w:right w:val="nil"/>
                <w:between w:val="nil"/>
              </w:pBdr>
              <w:ind w:left="-108"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6.1. </w:t>
            </w:r>
          </w:p>
        </w:tc>
        <w:tc>
          <w:tcPr>
            <w:tcW w:w="5684" w:type="dxa"/>
          </w:tcPr>
          <w:p w14:paraId="61410A0A" w14:textId="7D0B9E8C" w:rsidR="00B376AA" w:rsidRPr="00D21E98" w:rsidRDefault="00B376AA" w:rsidP="00D21E98">
            <w:pPr>
              <w:ind w:firstLine="0"/>
              <w:jc w:val="both"/>
              <w:rPr>
                <w:rFonts w:ascii="Times New Roman" w:hAnsi="Times New Roman" w:cs="Times New Roman"/>
                <w:b/>
                <w:sz w:val="22"/>
                <w:szCs w:val="22"/>
              </w:rPr>
            </w:pPr>
            <w:r w:rsidRPr="00E75925">
              <w:rPr>
                <w:rFonts w:ascii="Times New Roman" w:hAnsi="Times New Roman" w:cs="Times New Roman"/>
                <w:b/>
                <w:sz w:val="22"/>
                <w:szCs w:val="22"/>
              </w:rPr>
              <w:t>Pirmas kriterijus: Kaina (A)</w:t>
            </w:r>
          </w:p>
        </w:tc>
        <w:tc>
          <w:tcPr>
            <w:tcW w:w="1984" w:type="dxa"/>
          </w:tcPr>
          <w:p w14:paraId="172B1999" w14:textId="77777777" w:rsidR="00B376AA" w:rsidRDefault="00B376AA" w:rsidP="00A60536">
            <w:pPr>
              <w:ind w:firstLine="35"/>
              <w:rPr>
                <w:rFonts w:ascii="Times New Roman" w:hAnsi="Times New Roman" w:cs="Times New Roman"/>
                <w:sz w:val="22"/>
                <w:szCs w:val="22"/>
              </w:rPr>
            </w:pPr>
          </w:p>
        </w:tc>
        <w:tc>
          <w:tcPr>
            <w:tcW w:w="2268" w:type="dxa"/>
          </w:tcPr>
          <w:p w14:paraId="6B81AEA3" w14:textId="65632B1D"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25</w:t>
            </w:r>
          </w:p>
        </w:tc>
      </w:tr>
      <w:tr w:rsidR="00B376AA" w:rsidRPr="00E75925" w14:paraId="55F88950" w14:textId="77777777" w:rsidTr="00B376AA">
        <w:trPr>
          <w:trHeight w:val="543"/>
        </w:trPr>
        <w:tc>
          <w:tcPr>
            <w:tcW w:w="974" w:type="dxa"/>
          </w:tcPr>
          <w:p w14:paraId="13E065D0" w14:textId="46936091" w:rsidR="00B376AA" w:rsidRPr="00E75925" w:rsidRDefault="00B376AA" w:rsidP="00A60536">
            <w:pPr>
              <w:pBdr>
                <w:top w:val="nil"/>
                <w:left w:val="nil"/>
                <w:bottom w:val="nil"/>
                <w:right w:val="nil"/>
                <w:between w:val="nil"/>
              </w:pBdr>
              <w:ind w:left="-108" w:firstLine="0"/>
              <w:jc w:val="center"/>
              <w:rPr>
                <w:rFonts w:ascii="Times New Roman" w:hAnsi="Times New Roman" w:cs="Times New Roman"/>
                <w:color w:val="000000"/>
                <w:sz w:val="22"/>
                <w:szCs w:val="22"/>
              </w:rPr>
            </w:pPr>
            <w:r>
              <w:rPr>
                <w:rFonts w:ascii="Times New Roman" w:hAnsi="Times New Roman" w:cs="Times New Roman"/>
                <w:color w:val="000000"/>
                <w:sz w:val="22"/>
                <w:szCs w:val="22"/>
              </w:rPr>
              <w:t>6.2</w:t>
            </w:r>
          </w:p>
        </w:tc>
        <w:tc>
          <w:tcPr>
            <w:tcW w:w="5684" w:type="dxa"/>
          </w:tcPr>
          <w:p w14:paraId="108D4822" w14:textId="77777777" w:rsidR="00B376AA" w:rsidRPr="00D21E98" w:rsidRDefault="00B376AA" w:rsidP="00D21E98">
            <w:pPr>
              <w:ind w:firstLine="0"/>
              <w:jc w:val="both"/>
              <w:rPr>
                <w:rFonts w:ascii="Times New Roman" w:hAnsi="Times New Roman" w:cs="Times New Roman"/>
                <w:b/>
                <w:sz w:val="22"/>
                <w:szCs w:val="22"/>
              </w:rPr>
            </w:pPr>
            <w:r w:rsidRPr="00D21E98">
              <w:rPr>
                <w:rFonts w:ascii="Times New Roman" w:hAnsi="Times New Roman" w:cs="Times New Roman"/>
                <w:b/>
                <w:sz w:val="22"/>
                <w:szCs w:val="22"/>
              </w:rPr>
              <w:t>Antras kriterijus (Q1) – Projekto vadovo profesinė patirtis</w:t>
            </w:r>
          </w:p>
          <w:p w14:paraId="1D3D684A" w14:textId="3381AB16" w:rsidR="00B376AA" w:rsidRPr="00D21E98" w:rsidRDefault="00B376AA" w:rsidP="00D21E98">
            <w:pPr>
              <w:ind w:firstLine="0"/>
              <w:jc w:val="both"/>
              <w:rPr>
                <w:rFonts w:ascii="Times New Roman" w:hAnsi="Times New Roman" w:cs="Times New Roman"/>
                <w:b/>
                <w:sz w:val="22"/>
                <w:szCs w:val="22"/>
              </w:rPr>
            </w:pPr>
          </w:p>
        </w:tc>
        <w:tc>
          <w:tcPr>
            <w:tcW w:w="1984" w:type="dxa"/>
          </w:tcPr>
          <w:p w14:paraId="57D6B0A1" w14:textId="524A7192" w:rsidR="00B376AA" w:rsidRPr="00E75925" w:rsidRDefault="00B376AA" w:rsidP="00A60536">
            <w:pPr>
              <w:ind w:firstLine="35"/>
              <w:rPr>
                <w:rFonts w:ascii="Times New Roman" w:hAnsi="Times New Roman" w:cs="Times New Roman"/>
                <w:sz w:val="22"/>
                <w:szCs w:val="22"/>
              </w:rPr>
            </w:pPr>
            <w:r>
              <w:rPr>
                <w:rFonts w:ascii="Times New Roman" w:hAnsi="Times New Roman" w:cs="Times New Roman"/>
                <w:sz w:val="22"/>
                <w:szCs w:val="22"/>
              </w:rPr>
              <w:t>3 balai</w:t>
            </w:r>
          </w:p>
        </w:tc>
        <w:tc>
          <w:tcPr>
            <w:tcW w:w="2268" w:type="dxa"/>
          </w:tcPr>
          <w:p w14:paraId="3D1E7EF0" w14:textId="415396B4"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183B1D0E" w14:textId="77777777" w:rsidTr="00B376AA">
        <w:trPr>
          <w:trHeight w:val="504"/>
        </w:trPr>
        <w:tc>
          <w:tcPr>
            <w:tcW w:w="974" w:type="dxa"/>
          </w:tcPr>
          <w:p w14:paraId="3AB8B0E2" w14:textId="5A44B266"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6.3.</w:t>
            </w:r>
          </w:p>
        </w:tc>
        <w:tc>
          <w:tcPr>
            <w:tcW w:w="5684" w:type="dxa"/>
          </w:tcPr>
          <w:p w14:paraId="2D3D51A2" w14:textId="5991E7CF"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Trečias kriterijus (Q2) - Informacinės sistemos architekto profesinė patirtis</w:t>
            </w:r>
          </w:p>
        </w:tc>
        <w:tc>
          <w:tcPr>
            <w:tcW w:w="1984" w:type="dxa"/>
          </w:tcPr>
          <w:p w14:paraId="247177E3" w14:textId="0CF3D512" w:rsidR="00B376AA" w:rsidRPr="00E75925" w:rsidRDefault="00B376AA" w:rsidP="00A60536">
            <w:pPr>
              <w:ind w:firstLine="35"/>
              <w:rPr>
                <w:rFonts w:ascii="Times New Roman" w:hAnsi="Times New Roman" w:cs="Times New Roman"/>
                <w:sz w:val="22"/>
                <w:szCs w:val="22"/>
              </w:rPr>
            </w:pPr>
            <w:r>
              <w:rPr>
                <w:rFonts w:ascii="Times New Roman" w:hAnsi="Times New Roman" w:cs="Times New Roman"/>
                <w:sz w:val="22"/>
                <w:szCs w:val="22"/>
              </w:rPr>
              <w:t>3 balai</w:t>
            </w:r>
          </w:p>
        </w:tc>
        <w:tc>
          <w:tcPr>
            <w:tcW w:w="2268" w:type="dxa"/>
          </w:tcPr>
          <w:p w14:paraId="1A9D1BAB" w14:textId="3EC95FB1"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3807DF0E" w14:textId="77777777" w:rsidTr="00B376AA">
        <w:trPr>
          <w:trHeight w:val="543"/>
        </w:trPr>
        <w:tc>
          <w:tcPr>
            <w:tcW w:w="974" w:type="dxa"/>
          </w:tcPr>
          <w:p w14:paraId="2ED662D3" w14:textId="1577E5C1"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6.4.</w:t>
            </w:r>
          </w:p>
        </w:tc>
        <w:tc>
          <w:tcPr>
            <w:tcW w:w="5684" w:type="dxa"/>
          </w:tcPr>
          <w:p w14:paraId="3E684196" w14:textId="65D57E0C"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Ketvirtas parametras (Q3) - Veiklos procesų analitiko profesinė patirtis</w:t>
            </w:r>
          </w:p>
        </w:tc>
        <w:tc>
          <w:tcPr>
            <w:tcW w:w="1984" w:type="dxa"/>
          </w:tcPr>
          <w:p w14:paraId="40A8DB74" w14:textId="0141BDA7"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3 balai</w:t>
            </w:r>
          </w:p>
        </w:tc>
        <w:tc>
          <w:tcPr>
            <w:tcW w:w="2268" w:type="dxa"/>
          </w:tcPr>
          <w:p w14:paraId="43C0018A" w14:textId="4E68DD25"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15EB4FC8" w14:textId="77777777" w:rsidTr="00B376AA">
        <w:trPr>
          <w:trHeight w:val="543"/>
        </w:trPr>
        <w:tc>
          <w:tcPr>
            <w:tcW w:w="974" w:type="dxa"/>
          </w:tcPr>
          <w:p w14:paraId="2104E059" w14:textId="04A808F9"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6.5.</w:t>
            </w:r>
          </w:p>
        </w:tc>
        <w:tc>
          <w:tcPr>
            <w:tcW w:w="5684" w:type="dxa"/>
          </w:tcPr>
          <w:p w14:paraId="79E57C71" w14:textId="6FA5CD89"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Penktas parametras (Q4) - Testuotojo profesinė patirtis</w:t>
            </w:r>
          </w:p>
        </w:tc>
        <w:tc>
          <w:tcPr>
            <w:tcW w:w="1984" w:type="dxa"/>
          </w:tcPr>
          <w:p w14:paraId="73E3F6D4" w14:textId="5215664A"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3 balai</w:t>
            </w:r>
          </w:p>
        </w:tc>
        <w:tc>
          <w:tcPr>
            <w:tcW w:w="2268" w:type="dxa"/>
          </w:tcPr>
          <w:p w14:paraId="7498686F" w14:textId="27F8B819"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052E9CFC" w14:textId="77777777" w:rsidTr="00B376AA">
        <w:trPr>
          <w:trHeight w:val="504"/>
        </w:trPr>
        <w:tc>
          <w:tcPr>
            <w:tcW w:w="974" w:type="dxa"/>
          </w:tcPr>
          <w:p w14:paraId="7F605D08" w14:textId="1F818F39"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6.6.</w:t>
            </w:r>
          </w:p>
        </w:tc>
        <w:tc>
          <w:tcPr>
            <w:tcW w:w="5684" w:type="dxa"/>
          </w:tcPr>
          <w:p w14:paraId="1365C3C9" w14:textId="30D2262F"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Šeštas parametras (Q5) - Programuotojo profesinė patirtis</w:t>
            </w:r>
          </w:p>
        </w:tc>
        <w:tc>
          <w:tcPr>
            <w:tcW w:w="1984" w:type="dxa"/>
          </w:tcPr>
          <w:p w14:paraId="4214A154" w14:textId="25C9080E"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3 balai</w:t>
            </w:r>
          </w:p>
        </w:tc>
        <w:tc>
          <w:tcPr>
            <w:tcW w:w="2268" w:type="dxa"/>
          </w:tcPr>
          <w:p w14:paraId="75F64E81" w14:textId="0BBB60E4"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5CC3CA3F" w14:textId="77777777" w:rsidTr="00B376AA">
        <w:trPr>
          <w:trHeight w:val="504"/>
        </w:trPr>
        <w:tc>
          <w:tcPr>
            <w:tcW w:w="974" w:type="dxa"/>
          </w:tcPr>
          <w:p w14:paraId="1E6E5154" w14:textId="26E401D1"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6.7.</w:t>
            </w:r>
          </w:p>
        </w:tc>
        <w:tc>
          <w:tcPr>
            <w:tcW w:w="5684" w:type="dxa"/>
          </w:tcPr>
          <w:p w14:paraId="0932BA4B" w14:textId="1026A636"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Septintas parametras (Q6) - Prisijungimas, meniu, naudotojo kūrimas ir rolės priskyrimas</w:t>
            </w:r>
          </w:p>
        </w:tc>
        <w:tc>
          <w:tcPr>
            <w:tcW w:w="1984" w:type="dxa"/>
          </w:tcPr>
          <w:p w14:paraId="7A217A40" w14:textId="236F0557"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6F99078E" w14:textId="2E80BB15"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28E99FCC" w14:textId="77777777" w:rsidTr="00B376AA">
        <w:trPr>
          <w:trHeight w:val="504"/>
        </w:trPr>
        <w:tc>
          <w:tcPr>
            <w:tcW w:w="974" w:type="dxa"/>
          </w:tcPr>
          <w:p w14:paraId="0F8B724A" w14:textId="79C6AC96"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6.8.</w:t>
            </w:r>
          </w:p>
        </w:tc>
        <w:tc>
          <w:tcPr>
            <w:tcW w:w="5684" w:type="dxa"/>
          </w:tcPr>
          <w:p w14:paraId="73AC2D03" w14:textId="2FD14AE5"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Aštuntas parametras (Q7) - Parametrų valdymas ir pakeitimų pritaikymas</w:t>
            </w:r>
          </w:p>
        </w:tc>
        <w:tc>
          <w:tcPr>
            <w:tcW w:w="1984" w:type="dxa"/>
          </w:tcPr>
          <w:p w14:paraId="2F47CBC5" w14:textId="094AC657"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560F6D86" w14:textId="1B95ED92"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4B76C2C6" w14:textId="77777777" w:rsidTr="00B376AA">
        <w:trPr>
          <w:trHeight w:val="504"/>
        </w:trPr>
        <w:tc>
          <w:tcPr>
            <w:tcW w:w="974" w:type="dxa"/>
          </w:tcPr>
          <w:p w14:paraId="464242A6" w14:textId="3E25ADD3"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6.9.</w:t>
            </w:r>
          </w:p>
        </w:tc>
        <w:tc>
          <w:tcPr>
            <w:tcW w:w="5684" w:type="dxa"/>
          </w:tcPr>
          <w:p w14:paraId="7703C560" w14:textId="316ABBC2"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Devintas parametras (Q8) - Asmenų peržiūros, paieškos ir redagavimo forma</w:t>
            </w:r>
          </w:p>
        </w:tc>
        <w:tc>
          <w:tcPr>
            <w:tcW w:w="1984" w:type="dxa"/>
          </w:tcPr>
          <w:p w14:paraId="66B7E35E" w14:textId="14A7A1B8"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3B0BB6F6" w14:textId="61C7C4D1"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2DA1269B" w14:textId="77777777" w:rsidTr="00B376AA">
        <w:trPr>
          <w:trHeight w:val="504"/>
        </w:trPr>
        <w:tc>
          <w:tcPr>
            <w:tcW w:w="974" w:type="dxa"/>
          </w:tcPr>
          <w:p w14:paraId="0F58F06B" w14:textId="72F5785C"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6.10.</w:t>
            </w:r>
          </w:p>
        </w:tc>
        <w:tc>
          <w:tcPr>
            <w:tcW w:w="5684" w:type="dxa"/>
          </w:tcPr>
          <w:p w14:paraId="620C055F" w14:textId="609E8AA3"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Dešimtas parametras (Q9) - Sudėtinga forma su privaloma validacija</w:t>
            </w:r>
          </w:p>
        </w:tc>
        <w:tc>
          <w:tcPr>
            <w:tcW w:w="1984" w:type="dxa"/>
          </w:tcPr>
          <w:p w14:paraId="0236F8D0" w14:textId="7DF3C677"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57FA0510" w14:textId="47D66A68"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7972F949" w14:textId="77777777" w:rsidTr="00B376AA">
        <w:trPr>
          <w:trHeight w:val="504"/>
        </w:trPr>
        <w:tc>
          <w:tcPr>
            <w:tcW w:w="974" w:type="dxa"/>
          </w:tcPr>
          <w:p w14:paraId="13D20D74" w14:textId="42706153"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6.11.</w:t>
            </w:r>
          </w:p>
        </w:tc>
        <w:tc>
          <w:tcPr>
            <w:tcW w:w="5684" w:type="dxa"/>
          </w:tcPr>
          <w:p w14:paraId="7C5AC46C" w14:textId="10B6FEB4"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Vienuoliktas parametras (Q10) - Klasifikatoriaus peržiūra ir papildymas</w:t>
            </w:r>
          </w:p>
        </w:tc>
        <w:tc>
          <w:tcPr>
            <w:tcW w:w="1984" w:type="dxa"/>
          </w:tcPr>
          <w:p w14:paraId="412E66A9" w14:textId="0C11AD08"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2913D8DA" w14:textId="07BCE184"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345CE69C" w14:textId="77777777" w:rsidTr="00B376AA">
        <w:trPr>
          <w:trHeight w:val="504"/>
        </w:trPr>
        <w:tc>
          <w:tcPr>
            <w:tcW w:w="974" w:type="dxa"/>
          </w:tcPr>
          <w:p w14:paraId="05DEAFB4" w14:textId="22C9D23D"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6.12.</w:t>
            </w:r>
          </w:p>
        </w:tc>
        <w:tc>
          <w:tcPr>
            <w:tcW w:w="5684" w:type="dxa"/>
          </w:tcPr>
          <w:p w14:paraId="4B074EDA" w14:textId="5A989095"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Dvyliktas parametras (Q11) - Klasifikatoriaus redagavimas ir statuso keitimas</w:t>
            </w:r>
          </w:p>
        </w:tc>
        <w:tc>
          <w:tcPr>
            <w:tcW w:w="1984" w:type="dxa"/>
          </w:tcPr>
          <w:p w14:paraId="7268DF74" w14:textId="1D27D1AB"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16CF9391" w14:textId="74242E3C"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68D8503F" w14:textId="77777777" w:rsidTr="00B376AA">
        <w:trPr>
          <w:trHeight w:val="504"/>
        </w:trPr>
        <w:tc>
          <w:tcPr>
            <w:tcW w:w="974" w:type="dxa"/>
          </w:tcPr>
          <w:p w14:paraId="33721DF7" w14:textId="5DE1256B"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6.13.</w:t>
            </w:r>
          </w:p>
        </w:tc>
        <w:tc>
          <w:tcPr>
            <w:tcW w:w="5684" w:type="dxa"/>
          </w:tcPr>
          <w:p w14:paraId="3BF46B84" w14:textId="6B288CD5"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Tryliktas parametras (Q12) - Detali ataskaita su eksportu į 3 formatus</w:t>
            </w:r>
          </w:p>
        </w:tc>
        <w:tc>
          <w:tcPr>
            <w:tcW w:w="1984" w:type="dxa"/>
          </w:tcPr>
          <w:p w14:paraId="2ACD782D" w14:textId="1BA344B8"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2E17F9D6" w14:textId="2B0EB739"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36011246" w14:textId="77777777" w:rsidTr="00B376AA">
        <w:trPr>
          <w:trHeight w:val="504"/>
        </w:trPr>
        <w:tc>
          <w:tcPr>
            <w:tcW w:w="974" w:type="dxa"/>
          </w:tcPr>
          <w:p w14:paraId="2DB7B90F" w14:textId="23132ECB"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lastRenderedPageBreak/>
              <w:t>6.14.</w:t>
            </w:r>
          </w:p>
        </w:tc>
        <w:tc>
          <w:tcPr>
            <w:tcW w:w="5684" w:type="dxa"/>
          </w:tcPr>
          <w:p w14:paraId="7C433389" w14:textId="07434BAB"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Keturioliktas parametras (Q13) - Ataskaitų siuntimo planavimas (</w:t>
            </w:r>
            <w:proofErr w:type="spellStart"/>
            <w:r w:rsidRPr="00D21E98">
              <w:rPr>
                <w:rFonts w:ascii="Times New Roman" w:hAnsi="Times New Roman" w:cs="Times New Roman"/>
                <w:b/>
                <w:sz w:val="22"/>
                <w:szCs w:val="22"/>
              </w:rPr>
              <w:t>scheduler</w:t>
            </w:r>
            <w:proofErr w:type="spellEnd"/>
            <w:r w:rsidRPr="00D21E98">
              <w:rPr>
                <w:rFonts w:ascii="Times New Roman" w:hAnsi="Times New Roman" w:cs="Times New Roman"/>
                <w:b/>
                <w:sz w:val="22"/>
                <w:szCs w:val="22"/>
              </w:rPr>
              <w:t>)</w:t>
            </w:r>
          </w:p>
        </w:tc>
        <w:tc>
          <w:tcPr>
            <w:tcW w:w="1984" w:type="dxa"/>
          </w:tcPr>
          <w:p w14:paraId="391D0CBA" w14:textId="61901824"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3E3C9A87" w14:textId="6E97D042"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0391CFB4" w14:textId="77777777" w:rsidTr="00B376AA">
        <w:trPr>
          <w:trHeight w:val="504"/>
        </w:trPr>
        <w:tc>
          <w:tcPr>
            <w:tcW w:w="974" w:type="dxa"/>
          </w:tcPr>
          <w:p w14:paraId="01FF7F4E" w14:textId="154C49C0"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6.15.</w:t>
            </w:r>
          </w:p>
        </w:tc>
        <w:tc>
          <w:tcPr>
            <w:tcW w:w="5684" w:type="dxa"/>
          </w:tcPr>
          <w:p w14:paraId="41C37414" w14:textId="410D20A9"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Penkioliktas parametras (Q14) - Rodiklių tendencijų grafikas</w:t>
            </w:r>
          </w:p>
        </w:tc>
        <w:tc>
          <w:tcPr>
            <w:tcW w:w="1984" w:type="dxa"/>
          </w:tcPr>
          <w:p w14:paraId="02490B92" w14:textId="6FFAF9FD"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08AD8346" w14:textId="511D69EA"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r w:rsidR="00B376AA" w:rsidRPr="00E75925" w14:paraId="1D397351" w14:textId="77777777" w:rsidTr="00B376AA">
        <w:trPr>
          <w:trHeight w:val="504"/>
        </w:trPr>
        <w:tc>
          <w:tcPr>
            <w:tcW w:w="974" w:type="dxa"/>
          </w:tcPr>
          <w:p w14:paraId="1E7BEEC5" w14:textId="0080D184" w:rsidR="00B376AA" w:rsidRPr="00E75925" w:rsidRDefault="00B376AA" w:rsidP="00A60536">
            <w:pPr>
              <w:ind w:firstLine="0"/>
              <w:jc w:val="center"/>
              <w:rPr>
                <w:rFonts w:ascii="Times New Roman" w:hAnsi="Times New Roman" w:cs="Times New Roman"/>
                <w:sz w:val="22"/>
                <w:szCs w:val="22"/>
              </w:rPr>
            </w:pPr>
            <w:r>
              <w:rPr>
                <w:rFonts w:ascii="Times New Roman" w:hAnsi="Times New Roman" w:cs="Times New Roman"/>
                <w:sz w:val="22"/>
                <w:szCs w:val="22"/>
              </w:rPr>
              <w:t>6.16.</w:t>
            </w:r>
          </w:p>
        </w:tc>
        <w:tc>
          <w:tcPr>
            <w:tcW w:w="5684" w:type="dxa"/>
          </w:tcPr>
          <w:p w14:paraId="1383B6B0" w14:textId="4780D477" w:rsidR="00B376AA" w:rsidRPr="00D21E98" w:rsidRDefault="00B376AA" w:rsidP="00A60536">
            <w:pPr>
              <w:ind w:firstLine="0"/>
              <w:jc w:val="both"/>
              <w:rPr>
                <w:rFonts w:ascii="Times New Roman" w:hAnsi="Times New Roman" w:cs="Times New Roman"/>
                <w:b/>
                <w:sz w:val="22"/>
                <w:szCs w:val="22"/>
              </w:rPr>
            </w:pPr>
            <w:r w:rsidRPr="00D21E98">
              <w:rPr>
                <w:rFonts w:ascii="Times New Roman" w:hAnsi="Times New Roman" w:cs="Times New Roman"/>
                <w:b/>
                <w:sz w:val="22"/>
                <w:szCs w:val="22"/>
              </w:rPr>
              <w:t>Šešioliktas parametras (Q15) - Ataskaitų modifikavimas be papildomų programavimo žinių</w:t>
            </w:r>
          </w:p>
        </w:tc>
        <w:tc>
          <w:tcPr>
            <w:tcW w:w="1984" w:type="dxa"/>
          </w:tcPr>
          <w:p w14:paraId="3F043D7A" w14:textId="0A5541BF" w:rsidR="00B376AA" w:rsidRPr="00E75925" w:rsidRDefault="00B376AA" w:rsidP="00A60536">
            <w:pPr>
              <w:ind w:firstLine="0"/>
              <w:rPr>
                <w:rFonts w:ascii="Times New Roman" w:hAnsi="Times New Roman" w:cs="Times New Roman"/>
                <w:sz w:val="22"/>
                <w:szCs w:val="22"/>
              </w:rPr>
            </w:pPr>
            <w:r>
              <w:rPr>
                <w:rFonts w:ascii="Times New Roman" w:hAnsi="Times New Roman" w:cs="Times New Roman"/>
                <w:sz w:val="22"/>
                <w:szCs w:val="22"/>
              </w:rPr>
              <w:t>2 balai</w:t>
            </w:r>
          </w:p>
        </w:tc>
        <w:tc>
          <w:tcPr>
            <w:tcW w:w="2268" w:type="dxa"/>
          </w:tcPr>
          <w:p w14:paraId="32F93380" w14:textId="70750C3F" w:rsidR="00B376AA" w:rsidRPr="00E75925" w:rsidRDefault="00621660" w:rsidP="00A60536">
            <w:pPr>
              <w:ind w:firstLine="340"/>
              <w:jc w:val="center"/>
              <w:rPr>
                <w:rFonts w:ascii="Times New Roman" w:hAnsi="Times New Roman" w:cs="Times New Roman"/>
                <w:sz w:val="22"/>
                <w:szCs w:val="22"/>
              </w:rPr>
            </w:pPr>
            <w:r>
              <w:rPr>
                <w:rFonts w:ascii="Times New Roman" w:hAnsi="Times New Roman" w:cs="Times New Roman"/>
                <w:sz w:val="22"/>
                <w:szCs w:val="22"/>
              </w:rPr>
              <w:t>5</w:t>
            </w:r>
          </w:p>
        </w:tc>
      </w:tr>
    </w:tbl>
    <w:p w14:paraId="3428C324" w14:textId="77777777" w:rsidR="00F40E52" w:rsidRPr="00E75925" w:rsidRDefault="00F40E52" w:rsidP="00F40E52">
      <w:pPr>
        <w:tabs>
          <w:tab w:val="left" w:pos="993"/>
        </w:tabs>
        <w:ind w:firstLine="567"/>
        <w:jc w:val="both"/>
      </w:pPr>
    </w:p>
    <w:p w14:paraId="1AD31386" w14:textId="48EB45C2" w:rsidR="00F40E52" w:rsidRPr="00E75925" w:rsidRDefault="00F40E52" w:rsidP="00F40E52">
      <w:pPr>
        <w:pStyle w:val="Sraopastraipa"/>
        <w:numPr>
          <w:ilvl w:val="0"/>
          <w:numId w:val="2"/>
        </w:numPr>
        <w:tabs>
          <w:tab w:val="left" w:pos="851"/>
        </w:tabs>
        <w:spacing w:before="120" w:after="120"/>
        <w:ind w:left="1112" w:hanging="403"/>
        <w:contextualSpacing w:val="0"/>
        <w:jc w:val="both"/>
        <w:rPr>
          <w:color w:val="000000" w:themeColor="text1"/>
          <w:lang w:val="lt-LT"/>
        </w:rPr>
      </w:pPr>
      <w:r w:rsidRPr="00E75925">
        <w:rPr>
          <w:color w:val="000000"/>
          <w:lang w:val="lt-LT"/>
        </w:rPr>
        <w:t>Komisija kiekvieną pasiūlymą vertins pagal pirkimų dokumentuose nustatytus reikalavimus. Komisija, vertindama pasiūlymus pagal nurodytus kriterijus, vadovaujasi</w:t>
      </w:r>
      <w:r w:rsidRPr="00E75925">
        <w:rPr>
          <w:b/>
          <w:color w:val="000000"/>
          <w:lang w:val="lt-LT"/>
        </w:rPr>
        <w:t xml:space="preserve"> </w:t>
      </w:r>
      <w:r w:rsidRPr="00E75925">
        <w:rPr>
          <w:color w:val="000000"/>
          <w:lang w:val="lt-LT"/>
        </w:rPr>
        <w:t xml:space="preserve">ekonominio naudingumo kriterijų vertinimo </w:t>
      </w:r>
      <w:r w:rsidRPr="00E75925">
        <w:rPr>
          <w:color w:val="000000" w:themeColor="text1"/>
          <w:lang w:val="lt-LT"/>
        </w:rPr>
        <w:t>skale (</w:t>
      </w:r>
      <w:r w:rsidR="004753C8">
        <w:rPr>
          <w:color w:val="000000" w:themeColor="text1"/>
          <w:lang w:val="lt-LT"/>
        </w:rPr>
        <w:t xml:space="preserve">Specialiųjų </w:t>
      </w:r>
      <w:r w:rsidRPr="00E75925">
        <w:rPr>
          <w:color w:val="000000" w:themeColor="text1"/>
          <w:lang w:val="lt-LT"/>
        </w:rPr>
        <w:t xml:space="preserve">pirkimo sąlygų </w:t>
      </w:r>
      <w:r w:rsidR="004753C8">
        <w:rPr>
          <w:color w:val="000000" w:themeColor="text1"/>
          <w:lang w:val="lt-LT"/>
        </w:rPr>
        <w:t>10</w:t>
      </w:r>
      <w:r w:rsidRPr="00E75925">
        <w:rPr>
          <w:color w:val="000000" w:themeColor="text1"/>
          <w:lang w:val="lt-LT"/>
        </w:rPr>
        <w:t xml:space="preserve"> priedas), </w:t>
      </w:r>
      <w:r w:rsidRPr="00E75925">
        <w:rPr>
          <w:color w:val="000000"/>
          <w:lang w:val="lt-LT"/>
        </w:rPr>
        <w:t xml:space="preserve">specialistų profesinę patirtį pagrindžiančiais dokumentais bei techninės specifikacijos </w:t>
      </w:r>
      <w:r w:rsidRPr="00E75925">
        <w:rPr>
          <w:color w:val="000000" w:themeColor="text1"/>
          <w:lang w:val="lt-LT"/>
        </w:rPr>
        <w:t>reikalavimais (</w:t>
      </w:r>
      <w:r w:rsidR="004753C8">
        <w:rPr>
          <w:color w:val="000000" w:themeColor="text1"/>
          <w:lang w:val="lt-LT"/>
        </w:rPr>
        <w:t xml:space="preserve">specialiųjų </w:t>
      </w:r>
      <w:r w:rsidRPr="00E75925">
        <w:rPr>
          <w:color w:val="000000" w:themeColor="text1"/>
          <w:lang w:val="lt-LT"/>
        </w:rPr>
        <w:t xml:space="preserve">pirkimo sąlygų 2 priedas). </w:t>
      </w:r>
    </w:p>
    <w:p w14:paraId="2EA0AE2F" w14:textId="0B578FB7" w:rsidR="00F40E52" w:rsidRPr="00E75925" w:rsidRDefault="00F40E52" w:rsidP="00F40E52">
      <w:pPr>
        <w:pStyle w:val="Sraopastraipa"/>
        <w:numPr>
          <w:ilvl w:val="0"/>
          <w:numId w:val="2"/>
        </w:numPr>
        <w:tabs>
          <w:tab w:val="left" w:pos="851"/>
        </w:tabs>
        <w:spacing w:before="120" w:after="120"/>
        <w:ind w:left="1112" w:hanging="403"/>
        <w:contextualSpacing w:val="0"/>
        <w:jc w:val="both"/>
        <w:rPr>
          <w:color w:val="000000"/>
          <w:lang w:val="lt-LT"/>
        </w:rPr>
      </w:pPr>
      <w:r w:rsidRPr="00E75925">
        <w:rPr>
          <w:lang w:val="lt-LT"/>
        </w:rPr>
        <w:t xml:space="preserve">Vadovaujantis </w:t>
      </w:r>
      <w:r w:rsidRPr="00E75925">
        <w:rPr>
          <w:color w:val="000000" w:themeColor="text1"/>
          <w:lang w:val="lt-LT"/>
        </w:rPr>
        <w:t>9-1</w:t>
      </w:r>
      <w:r w:rsidR="0087413F">
        <w:rPr>
          <w:color w:val="000000" w:themeColor="text1"/>
          <w:lang w:val="lt-LT"/>
        </w:rPr>
        <w:t>1</w:t>
      </w:r>
      <w:r w:rsidRPr="00E75925">
        <w:rPr>
          <w:color w:val="000000" w:themeColor="text1"/>
          <w:lang w:val="lt-LT"/>
        </w:rPr>
        <w:t xml:space="preserve"> </w:t>
      </w:r>
      <w:r w:rsidRPr="00E75925">
        <w:rPr>
          <w:lang w:val="lt-LT"/>
        </w:rPr>
        <w:t>punktuose nurodytomis formulėmis vertinamas, lyginamas ir apskaičiuojamas bendras pasiūlymo kainos ir kokybės santykio balas.</w:t>
      </w:r>
    </w:p>
    <w:p w14:paraId="654704E2" w14:textId="6237B2FE" w:rsidR="00F40E52" w:rsidRPr="00E75925" w:rsidRDefault="00F40E52" w:rsidP="00F40E52">
      <w:pPr>
        <w:pStyle w:val="Sraopastraipa"/>
        <w:numPr>
          <w:ilvl w:val="0"/>
          <w:numId w:val="2"/>
        </w:numPr>
        <w:tabs>
          <w:tab w:val="left" w:pos="851"/>
        </w:tabs>
        <w:jc w:val="both"/>
        <w:rPr>
          <w:color w:val="000000"/>
          <w:lang w:val="lt-LT"/>
        </w:rPr>
      </w:pPr>
      <w:r w:rsidRPr="00E75925">
        <w:rPr>
          <w:lang w:val="lt-LT"/>
        </w:rPr>
        <w:t>Ekonominis naudingumas (S) apskaičiuojamas sudedant tiekėjo pasiūlymo kainos A ir  kokybės kriterijaus (</w:t>
      </w:r>
      <w:r w:rsidR="00621660">
        <w:rPr>
          <w:lang w:val="lt-LT"/>
        </w:rPr>
        <w:t>Q1-Q15</w:t>
      </w:r>
      <w:r w:rsidRPr="00E75925">
        <w:rPr>
          <w:lang w:val="lt-LT"/>
        </w:rPr>
        <w:t>) balus:</w:t>
      </w:r>
    </w:p>
    <w:p w14:paraId="70933AB3" w14:textId="77777777" w:rsidR="00F40E52" w:rsidRPr="00E75925" w:rsidRDefault="00F40E52" w:rsidP="00F40E52">
      <w:pPr>
        <w:pStyle w:val="Sraopastraipa"/>
        <w:tabs>
          <w:tab w:val="left" w:pos="993"/>
        </w:tabs>
        <w:ind w:left="1114"/>
        <w:jc w:val="both"/>
        <w:rPr>
          <w:rFonts w:ascii="Times New Roman" w:hAnsi="Times New Roman"/>
          <w:color w:val="000000"/>
          <w:sz w:val="28"/>
          <w:szCs w:val="24"/>
          <w:lang w:val="lt-LT"/>
        </w:rPr>
      </w:pPr>
    </w:p>
    <w:p w14:paraId="5B3FD4BE" w14:textId="7A457EE5" w:rsidR="00F40E52" w:rsidRPr="00E75925" w:rsidRDefault="00F40E52" w:rsidP="00F40E52">
      <w:pPr>
        <w:tabs>
          <w:tab w:val="left" w:pos="993"/>
        </w:tabs>
        <w:ind w:firstLine="567"/>
        <w:jc w:val="both"/>
        <w:rPr>
          <w:rFonts w:ascii="Times New Roman" w:hAnsi="Times New Roman" w:cs="Times New Roman"/>
          <w:sz w:val="24"/>
          <w:szCs w:val="32"/>
        </w:rPr>
      </w:pPr>
      <w:r w:rsidRPr="00E75925">
        <w:rPr>
          <w:rFonts w:ascii="Times New Roman" w:hAnsi="Times New Roman" w:cs="Times New Roman"/>
          <w:sz w:val="24"/>
          <w:szCs w:val="32"/>
        </w:rPr>
        <w:t xml:space="preserve">            </w:t>
      </w:r>
      <m:oMath>
        <m:r>
          <w:rPr>
            <w:rFonts w:ascii="Cambria Math" w:eastAsia="Cambria Math" w:hAnsi="Cambria Math" w:cs="Times New Roman"/>
            <w:sz w:val="24"/>
            <w:szCs w:val="32"/>
          </w:rPr>
          <m:t>S=A+</m:t>
        </m:r>
        <m:r>
          <w:rPr>
            <w:rFonts w:ascii="Cambria Math" w:eastAsia="Cambria Math" w:hAnsi="Cambria Math"/>
            <w:sz w:val="24"/>
          </w:rPr>
          <m:t>Q1+</m:t>
        </m:r>
        <m:r>
          <m:rPr>
            <m:sty m:val="p"/>
          </m:rPr>
          <w:rPr>
            <w:rFonts w:ascii="Cambria Math" w:eastAsia="Cambria Math" w:hAnsi="Cambria Math"/>
            <w:sz w:val="24"/>
          </w:rPr>
          <m:t>Q2+Q3+Q4+Q5+Q6+Q7+Q8+Q9+Q10+Q11+Q12+Q13+Q14+Q15</m:t>
        </m:r>
      </m:oMath>
    </w:p>
    <w:p w14:paraId="3AD176A2" w14:textId="77777777" w:rsidR="00F40E52" w:rsidRPr="00E75925" w:rsidRDefault="00F40E52" w:rsidP="00F40E52">
      <w:pPr>
        <w:tabs>
          <w:tab w:val="left" w:pos="993"/>
        </w:tabs>
        <w:ind w:firstLine="567"/>
        <w:jc w:val="both"/>
      </w:pPr>
    </w:p>
    <w:p w14:paraId="73B7D5C1" w14:textId="29A2BD6C" w:rsidR="00621660" w:rsidRPr="00621660" w:rsidRDefault="00F40E52" w:rsidP="00F40E52">
      <w:pPr>
        <w:pStyle w:val="Sraopastraipa"/>
        <w:numPr>
          <w:ilvl w:val="0"/>
          <w:numId w:val="2"/>
        </w:numPr>
        <w:tabs>
          <w:tab w:val="left" w:pos="993"/>
        </w:tabs>
        <w:ind w:firstLine="567"/>
        <w:jc w:val="both"/>
        <w:rPr>
          <w:rStyle w:val="mord"/>
        </w:rPr>
      </w:pPr>
      <w:r w:rsidRPr="00E75925">
        <w:rPr>
          <w:lang w:val="lt-LT"/>
        </w:rPr>
        <w:t xml:space="preserve">Pasiūlymo kainos (A) balai apskaičiuojami taip: </w:t>
      </w:r>
      <w:r w:rsidR="00621660" w:rsidRPr="00621660">
        <w:rPr>
          <w:rStyle w:val="mord"/>
          <w:rFonts w:ascii="Times New Roman" w:hAnsi="Times New Roman"/>
        </w:rPr>
        <w:t>Amin (</w:t>
      </w:r>
      <w:proofErr w:type="spellStart"/>
      <w:r w:rsidR="00621660" w:rsidRPr="00621660">
        <w:rPr>
          <w:rStyle w:val="mord"/>
          <w:rFonts w:ascii="Times New Roman" w:hAnsi="Times New Roman"/>
        </w:rPr>
        <w:t>mažiausia</w:t>
      </w:r>
      <w:proofErr w:type="spellEnd"/>
      <w:r w:rsidR="00621660" w:rsidRPr="00621660">
        <w:rPr>
          <w:rStyle w:val="mord"/>
          <w:rFonts w:ascii="Times New Roman" w:hAnsi="Times New Roman"/>
        </w:rPr>
        <w:t xml:space="preserve"> </w:t>
      </w:r>
      <w:proofErr w:type="spellStart"/>
      <w:r w:rsidR="00621660" w:rsidRPr="00621660">
        <w:rPr>
          <w:rStyle w:val="mord"/>
          <w:rFonts w:ascii="Times New Roman" w:hAnsi="Times New Roman"/>
        </w:rPr>
        <w:t>pasiūlyta</w:t>
      </w:r>
      <w:proofErr w:type="spellEnd"/>
      <w:r w:rsidR="00621660" w:rsidRPr="00621660">
        <w:rPr>
          <w:rStyle w:val="mord"/>
          <w:rFonts w:ascii="Times New Roman" w:hAnsi="Times New Roman"/>
        </w:rPr>
        <w:t xml:space="preserve"> </w:t>
      </w:r>
      <w:proofErr w:type="spellStart"/>
      <w:r w:rsidR="00621660" w:rsidRPr="00621660">
        <w:rPr>
          <w:rStyle w:val="mord"/>
          <w:rFonts w:ascii="Times New Roman" w:hAnsi="Times New Roman"/>
        </w:rPr>
        <w:t>kaina</w:t>
      </w:r>
      <w:proofErr w:type="spellEnd"/>
      <w:r w:rsidR="00621660" w:rsidRPr="00621660">
        <w:rPr>
          <w:rStyle w:val="mord"/>
          <w:rFonts w:ascii="Times New Roman" w:hAnsi="Times New Roman"/>
        </w:rPr>
        <w:t xml:space="preserve"> / An (</w:t>
      </w:r>
      <w:proofErr w:type="spellStart"/>
      <w:r w:rsidR="00621660" w:rsidRPr="00621660">
        <w:rPr>
          <w:rStyle w:val="mord"/>
          <w:rFonts w:ascii="Times New Roman" w:hAnsi="Times New Roman"/>
        </w:rPr>
        <w:t>vertinamo</w:t>
      </w:r>
      <w:proofErr w:type="spellEnd"/>
      <w:r w:rsidR="00621660" w:rsidRPr="00621660">
        <w:rPr>
          <w:rStyle w:val="mord"/>
          <w:rFonts w:ascii="Times New Roman" w:hAnsi="Times New Roman"/>
        </w:rPr>
        <w:t xml:space="preserve"> </w:t>
      </w:r>
      <w:proofErr w:type="spellStart"/>
      <w:r w:rsidR="003B1E5B">
        <w:rPr>
          <w:rStyle w:val="mord"/>
          <w:rFonts w:ascii="Times New Roman" w:hAnsi="Times New Roman"/>
        </w:rPr>
        <w:t>tiekėjo</w:t>
      </w:r>
      <w:proofErr w:type="spellEnd"/>
      <w:r w:rsidR="00621660" w:rsidRPr="00621660">
        <w:rPr>
          <w:rStyle w:val="mord"/>
          <w:rFonts w:ascii="Times New Roman" w:hAnsi="Times New Roman"/>
        </w:rPr>
        <w:t xml:space="preserve"> </w:t>
      </w:r>
      <w:proofErr w:type="spellStart"/>
      <w:r w:rsidR="00621660" w:rsidRPr="00621660">
        <w:rPr>
          <w:rStyle w:val="mord"/>
          <w:rFonts w:ascii="Times New Roman" w:hAnsi="Times New Roman"/>
        </w:rPr>
        <w:t>kain</w:t>
      </w:r>
      <w:r w:rsidR="003B1E5B">
        <w:rPr>
          <w:rStyle w:val="mord"/>
          <w:rFonts w:ascii="Times New Roman" w:hAnsi="Times New Roman"/>
        </w:rPr>
        <w:t>a</w:t>
      </w:r>
      <w:proofErr w:type="spellEnd"/>
      <w:r w:rsidR="00621660" w:rsidRPr="00621660">
        <w:rPr>
          <w:rStyle w:val="mord"/>
          <w:rFonts w:ascii="Times New Roman" w:hAnsi="Times New Roman"/>
        </w:rPr>
        <w:t>)</w:t>
      </w:r>
      <w:r w:rsidR="00621660">
        <w:rPr>
          <w:rStyle w:val="mord"/>
          <w:rFonts w:ascii="Times New Roman" w:hAnsi="Times New Roman"/>
        </w:rPr>
        <w:t xml:space="preserve"> </w:t>
      </w:r>
      <w:r w:rsidR="00621660" w:rsidRPr="00621660">
        <w:rPr>
          <w:rStyle w:val="mord"/>
          <w:rFonts w:ascii="Times New Roman" w:hAnsi="Times New Roman"/>
        </w:rPr>
        <w:t xml:space="preserve">x </w:t>
      </w:r>
      <w:proofErr w:type="spellStart"/>
      <w:r w:rsidR="00621660" w:rsidRPr="00621660">
        <w:rPr>
          <w:rStyle w:val="mord"/>
          <w:rFonts w:ascii="Times New Roman" w:hAnsi="Times New Roman"/>
        </w:rPr>
        <w:t>lyginamojo</w:t>
      </w:r>
      <w:proofErr w:type="spellEnd"/>
      <w:r w:rsidR="00621660" w:rsidRPr="00621660">
        <w:rPr>
          <w:rStyle w:val="mord"/>
          <w:rFonts w:ascii="Times New Roman" w:hAnsi="Times New Roman"/>
        </w:rPr>
        <w:t xml:space="preserve"> </w:t>
      </w:r>
      <w:proofErr w:type="spellStart"/>
      <w:r w:rsidR="00621660" w:rsidRPr="00621660">
        <w:rPr>
          <w:rStyle w:val="mord"/>
          <w:rFonts w:ascii="Times New Roman" w:hAnsi="Times New Roman"/>
        </w:rPr>
        <w:t>svorio</w:t>
      </w:r>
      <w:proofErr w:type="spellEnd"/>
      <w:r w:rsidR="00621660" w:rsidRPr="00621660">
        <w:rPr>
          <w:rStyle w:val="mord"/>
          <w:rFonts w:ascii="Times New Roman" w:hAnsi="Times New Roman"/>
        </w:rPr>
        <w:t>.</w:t>
      </w:r>
    </w:p>
    <w:p w14:paraId="72AC6BE3" w14:textId="7B547FCD" w:rsidR="00F40E52" w:rsidRPr="00621660" w:rsidRDefault="00621660" w:rsidP="00621660">
      <w:pPr>
        <w:pStyle w:val="Sraopastraipa"/>
        <w:tabs>
          <w:tab w:val="left" w:pos="993"/>
        </w:tabs>
        <w:ind w:left="1681"/>
        <w:jc w:val="both"/>
      </w:pPr>
      <w:r w:rsidRPr="00621660">
        <w:rPr>
          <w:rStyle w:val="mord"/>
          <w:rFonts w:ascii="Times New Roman" w:hAnsi="Times New Roman"/>
        </w:rPr>
        <w:t xml:space="preserve"> </w:t>
      </w:r>
    </w:p>
    <w:p w14:paraId="0D9359B6" w14:textId="1185C07E" w:rsidR="00621660" w:rsidRPr="00621660" w:rsidRDefault="00621660" w:rsidP="00F40E52">
      <w:pPr>
        <w:tabs>
          <w:tab w:val="left" w:pos="993"/>
        </w:tabs>
        <w:ind w:left="567"/>
        <w:jc w:val="both"/>
        <w:rPr>
          <w:rFonts w:ascii="Times New Roman" w:hAnsi="Times New Roman" w:cs="Times New Roman"/>
          <w:sz w:val="24"/>
        </w:rPr>
      </w:pPr>
      <w:r w:rsidRPr="00621660">
        <w:rPr>
          <w:rFonts w:ascii="Times New Roman" w:hAnsi="Times New Roman" w:cs="Times New Roman"/>
          <w:sz w:val="24"/>
        </w:rPr>
        <w:t xml:space="preserve">A= </w:t>
      </w:r>
      <w:proofErr w:type="spellStart"/>
      <w:r w:rsidRPr="00621660">
        <w:rPr>
          <w:rStyle w:val="mord"/>
          <w:rFonts w:ascii="Times New Roman" w:hAnsi="Times New Roman" w:cs="Times New Roman"/>
          <w:sz w:val="24"/>
        </w:rPr>
        <w:t>Amin</w:t>
      </w:r>
      <w:proofErr w:type="spellEnd"/>
      <w:r w:rsidRPr="00621660">
        <w:rPr>
          <w:rStyle w:val="mord"/>
          <w:rFonts w:ascii="Times New Roman" w:hAnsi="Times New Roman" w:cs="Times New Roman"/>
          <w:sz w:val="24"/>
        </w:rPr>
        <w:t>/</w:t>
      </w:r>
      <w:r w:rsidRPr="00621660">
        <w:rPr>
          <w:rStyle w:val="katex-mathml"/>
          <w:rFonts w:ascii="Times New Roman" w:hAnsi="Times New Roman" w:cs="Times New Roman"/>
          <w:sz w:val="24"/>
        </w:rPr>
        <w:t xml:space="preserve"> </w:t>
      </w:r>
      <w:proofErr w:type="spellStart"/>
      <w:r w:rsidRPr="00621660">
        <w:rPr>
          <w:rStyle w:val="katex-mathml"/>
          <w:rFonts w:ascii="Times New Roman" w:hAnsi="Times New Roman" w:cs="Times New Roman"/>
          <w:sz w:val="24"/>
        </w:rPr>
        <w:t>An</w:t>
      </w:r>
      <w:proofErr w:type="spellEnd"/>
      <w:r w:rsidRPr="00621660">
        <w:rPr>
          <w:rFonts w:ascii="Times New Roman" w:hAnsi="Times New Roman" w:cs="Times New Roman"/>
          <w:sz w:val="24"/>
        </w:rPr>
        <w:t xml:space="preserve">)×25 </w:t>
      </w:r>
    </w:p>
    <w:p w14:paraId="1D887C03" w14:textId="64C25067" w:rsidR="00F40E52" w:rsidRPr="00E75925" w:rsidRDefault="00621660" w:rsidP="00F40E52">
      <w:pPr>
        <w:tabs>
          <w:tab w:val="left" w:pos="993"/>
        </w:tabs>
        <w:ind w:left="567"/>
        <w:jc w:val="both"/>
      </w:pPr>
      <m:oMathPara>
        <m:oMath>
          <m:r>
            <w:rPr>
              <w:rFonts w:ascii="Cambria Math" w:eastAsia="Cambria Math" w:hAnsi="Cambria Math"/>
              <w:sz w:val="24"/>
            </w:rPr>
            <m:t xml:space="preserve"> </m:t>
          </m:r>
        </m:oMath>
      </m:oMathPara>
    </w:p>
    <w:p w14:paraId="5FFAC7E5" w14:textId="77777777" w:rsidR="00F40E52" w:rsidRPr="00E75925" w:rsidRDefault="00F40E52" w:rsidP="00F40E52">
      <w:pPr>
        <w:tabs>
          <w:tab w:val="left" w:pos="993"/>
        </w:tabs>
        <w:ind w:left="567"/>
        <w:jc w:val="both"/>
      </w:pPr>
    </w:p>
    <w:p w14:paraId="32D37788" w14:textId="77777777" w:rsidR="00F40E52" w:rsidRPr="00E75925" w:rsidRDefault="00F40E52" w:rsidP="00F40E52">
      <w:pPr>
        <w:tabs>
          <w:tab w:val="left" w:pos="993"/>
        </w:tabs>
        <w:ind w:left="567"/>
        <w:jc w:val="both"/>
      </w:pPr>
    </w:p>
    <w:p w14:paraId="47E13181" w14:textId="58F4DBE7" w:rsidR="00A731EB" w:rsidRPr="00621660" w:rsidRDefault="00F40E52" w:rsidP="00F40E52">
      <w:pPr>
        <w:pStyle w:val="Sraopastraipa"/>
        <w:numPr>
          <w:ilvl w:val="0"/>
          <w:numId w:val="2"/>
        </w:numPr>
        <w:tabs>
          <w:tab w:val="left" w:pos="993"/>
        </w:tabs>
        <w:ind w:left="851" w:firstLine="567"/>
        <w:jc w:val="both"/>
      </w:pPr>
      <w:r w:rsidRPr="00E75925">
        <w:rPr>
          <w:lang w:val="lt-LT"/>
        </w:rPr>
        <w:t xml:space="preserve"> Pasiūlymo kriterijų (</w:t>
      </w:r>
      <w:r w:rsidR="00621660">
        <w:rPr>
          <w:lang w:val="lt-LT"/>
        </w:rPr>
        <w:t>Q1-Q15</w:t>
      </w:r>
      <w:r w:rsidRPr="00E75925">
        <w:rPr>
          <w:lang w:val="lt-LT"/>
        </w:rPr>
        <w:t>) balai apskaičiuojami</w:t>
      </w:r>
      <w:r w:rsidR="00621660">
        <w:rPr>
          <w:lang w:val="lt-LT"/>
        </w:rPr>
        <w:t xml:space="preserve">: </w:t>
      </w:r>
      <w:proofErr w:type="spellStart"/>
      <w:r w:rsidR="0073303F">
        <w:rPr>
          <w:lang w:val="lt-LT"/>
        </w:rPr>
        <w:t>Qmin</w:t>
      </w:r>
      <w:proofErr w:type="spellEnd"/>
      <w:r w:rsidR="00621660">
        <w:rPr>
          <w:lang w:val="lt-LT"/>
        </w:rPr>
        <w:t xml:space="preserve"> (</w:t>
      </w:r>
      <w:r w:rsidR="003B1E5B">
        <w:rPr>
          <w:lang w:val="lt-LT"/>
        </w:rPr>
        <w:t xml:space="preserve"> tiekėjo </w:t>
      </w:r>
      <w:r w:rsidR="00621660">
        <w:rPr>
          <w:lang w:val="lt-LT"/>
        </w:rPr>
        <w:t>gautas balas)</w:t>
      </w:r>
      <w:r w:rsidR="003B1E5B">
        <w:rPr>
          <w:lang w:val="lt-LT"/>
        </w:rPr>
        <w:t xml:space="preserve"> </w:t>
      </w:r>
      <w:r w:rsidR="00621660">
        <w:rPr>
          <w:lang w:val="lt-LT"/>
        </w:rPr>
        <w:t>/</w:t>
      </w:r>
      <w:r w:rsidR="003B1E5B">
        <w:rPr>
          <w:lang w:val="lt-LT"/>
        </w:rPr>
        <w:t xml:space="preserve"> </w:t>
      </w:r>
      <w:proofErr w:type="spellStart"/>
      <w:r w:rsidR="0073303F">
        <w:rPr>
          <w:lang w:val="lt-LT"/>
        </w:rPr>
        <w:t>Q</w:t>
      </w:r>
      <w:r w:rsidR="00621660">
        <w:rPr>
          <w:lang w:val="lt-LT"/>
        </w:rPr>
        <w:t>max</w:t>
      </w:r>
      <w:proofErr w:type="spellEnd"/>
      <w:r w:rsidR="00621660">
        <w:rPr>
          <w:lang w:val="lt-LT"/>
        </w:rPr>
        <w:t xml:space="preserve"> (</w:t>
      </w:r>
      <w:r w:rsidR="0073303F">
        <w:rPr>
          <w:lang w:val="lt-LT"/>
        </w:rPr>
        <w:t xml:space="preserve">maksimalus </w:t>
      </w:r>
      <w:r w:rsidR="003B1E5B">
        <w:rPr>
          <w:lang w:val="lt-LT"/>
        </w:rPr>
        <w:t xml:space="preserve">parametro </w:t>
      </w:r>
      <w:r w:rsidR="0073303F">
        <w:rPr>
          <w:lang w:val="lt-LT"/>
        </w:rPr>
        <w:t>balas) x lyginamojo svorio</w:t>
      </w:r>
    </w:p>
    <w:p w14:paraId="4F58F142" w14:textId="222C572E" w:rsidR="00621660" w:rsidRDefault="00621660" w:rsidP="00621660">
      <w:pPr>
        <w:pStyle w:val="Sraopastraipa"/>
        <w:tabs>
          <w:tab w:val="left" w:pos="993"/>
        </w:tabs>
        <w:ind w:left="1418"/>
        <w:jc w:val="both"/>
      </w:pPr>
    </w:p>
    <w:p w14:paraId="1A195043" w14:textId="12718A4E" w:rsidR="00621660" w:rsidRPr="0073303F" w:rsidRDefault="00621660" w:rsidP="00621660">
      <w:pPr>
        <w:pStyle w:val="Sraopastraipa"/>
        <w:tabs>
          <w:tab w:val="left" w:pos="993"/>
        </w:tabs>
        <w:ind w:left="1418"/>
        <w:jc w:val="both"/>
        <w:rPr>
          <w:lang w:val="lt-LT"/>
        </w:rPr>
      </w:pPr>
      <w:r w:rsidRPr="0073303F">
        <w:rPr>
          <w:lang w:val="lt-LT"/>
        </w:rPr>
        <w:t>Q(1-15)</w:t>
      </w:r>
      <w:r w:rsidR="0073303F">
        <w:rPr>
          <w:lang w:val="lt-LT"/>
        </w:rPr>
        <w:t xml:space="preserve"> </w:t>
      </w:r>
      <w:r w:rsidRPr="0073303F">
        <w:rPr>
          <w:lang w:val="lt-LT"/>
        </w:rPr>
        <w:t>​=</w:t>
      </w:r>
      <w:r w:rsidR="0073303F">
        <w:rPr>
          <w:lang w:val="lt-LT"/>
        </w:rPr>
        <w:t xml:space="preserve"> </w:t>
      </w:r>
      <w:r w:rsidRPr="0073303F">
        <w:rPr>
          <w:lang w:val="lt-LT"/>
        </w:rPr>
        <w:t xml:space="preserve">( </w:t>
      </w:r>
      <w:proofErr w:type="spellStart"/>
      <w:r w:rsidR="0073303F" w:rsidRPr="0073303F">
        <w:rPr>
          <w:lang w:val="lt-LT"/>
        </w:rPr>
        <w:t>Qmin</w:t>
      </w:r>
      <w:proofErr w:type="spellEnd"/>
      <w:r w:rsidRPr="0073303F">
        <w:rPr>
          <w:lang w:val="lt-LT"/>
        </w:rPr>
        <w:t xml:space="preserve"> / </w:t>
      </w:r>
      <w:proofErr w:type="spellStart"/>
      <w:r w:rsidR="0073303F" w:rsidRPr="0073303F">
        <w:rPr>
          <w:lang w:val="lt-LT"/>
        </w:rPr>
        <w:t>Q</w:t>
      </w:r>
      <w:r w:rsidRPr="0073303F">
        <w:rPr>
          <w:lang w:val="lt-LT"/>
        </w:rPr>
        <w:t>max</w:t>
      </w:r>
      <w:proofErr w:type="spellEnd"/>
      <w:r w:rsidRPr="0073303F">
        <w:rPr>
          <w:lang w:val="lt-LT"/>
        </w:rPr>
        <w:t>)×</w:t>
      </w:r>
      <w:r w:rsidR="0073303F">
        <w:rPr>
          <w:lang w:val="lt-LT"/>
        </w:rPr>
        <w:t>5</w:t>
      </w:r>
    </w:p>
    <w:p w14:paraId="3D08967B" w14:textId="77777777" w:rsidR="00F40E52" w:rsidRPr="0073303F" w:rsidRDefault="00F40E52" w:rsidP="00F40E52">
      <w:pPr>
        <w:tabs>
          <w:tab w:val="left" w:pos="993"/>
        </w:tabs>
        <w:ind w:firstLine="567"/>
        <w:jc w:val="both"/>
        <w:rPr>
          <w:rFonts w:ascii="TimesLT" w:hAnsi="TimesLT" w:cs="Times New Roman"/>
          <w:sz w:val="24"/>
          <w:szCs w:val="20"/>
          <w:lang w:eastAsia="en-US"/>
        </w:rPr>
      </w:pPr>
    </w:p>
    <w:p w14:paraId="010EF653" w14:textId="77777777" w:rsidR="00F40E52" w:rsidRPr="00E75925" w:rsidRDefault="00F40E52" w:rsidP="00F40E52">
      <w:pPr>
        <w:pStyle w:val="Sraopastraipa"/>
        <w:tabs>
          <w:tab w:val="left" w:pos="851"/>
          <w:tab w:val="left" w:pos="1620"/>
          <w:tab w:val="left" w:pos="1980"/>
        </w:tabs>
        <w:ind w:left="1114"/>
        <w:jc w:val="both"/>
        <w:rPr>
          <w:lang w:val="lt-LT"/>
        </w:rPr>
      </w:pPr>
      <w:bookmarkStart w:id="4" w:name="_heading=h.tyjcwt" w:colFirst="0" w:colLast="0"/>
      <w:bookmarkEnd w:id="4"/>
    </w:p>
    <w:p w14:paraId="163AED2B" w14:textId="77777777" w:rsidR="00F40E52" w:rsidRDefault="00F40E52" w:rsidP="00F40E52">
      <w:pPr>
        <w:pStyle w:val="Sraopastraipa"/>
        <w:tabs>
          <w:tab w:val="left" w:pos="993"/>
        </w:tabs>
        <w:ind w:left="1114"/>
        <w:jc w:val="both"/>
        <w:rPr>
          <w:lang w:val="lt-LT"/>
        </w:rPr>
      </w:pPr>
      <w:bookmarkStart w:id="5" w:name="_GoBack"/>
      <w:bookmarkEnd w:id="5"/>
    </w:p>
    <w:p w14:paraId="6DA9461D" w14:textId="77777777" w:rsidR="00F40E52" w:rsidRPr="0095310F" w:rsidRDefault="00F40E52" w:rsidP="00F40E52">
      <w:pPr>
        <w:pStyle w:val="Sraopastraipa"/>
        <w:tabs>
          <w:tab w:val="left" w:pos="993"/>
        </w:tabs>
        <w:ind w:left="1114"/>
        <w:jc w:val="both"/>
        <w:rPr>
          <w:sz w:val="22"/>
          <w:szCs w:val="22"/>
          <w:lang w:val="lt-LT"/>
        </w:rPr>
      </w:pPr>
      <w:r w:rsidRPr="0095310F">
        <w:rPr>
          <w:rFonts w:eastAsia="Arial Unicode MS"/>
          <w:b/>
          <w:sz w:val="22"/>
          <w:szCs w:val="22"/>
          <w:lang w:val="lt-LT"/>
        </w:rPr>
        <w:t>* Pademonstravo</w:t>
      </w:r>
      <w:r w:rsidRPr="0095310F">
        <w:rPr>
          <w:rFonts w:eastAsia="Arial Unicode MS"/>
          <w:sz w:val="22"/>
          <w:szCs w:val="22"/>
          <w:lang w:val="lt-LT"/>
        </w:rPr>
        <w:t xml:space="preserve"> – </w:t>
      </w:r>
      <w:r w:rsidRPr="0095310F">
        <w:rPr>
          <w:bCs/>
          <w:sz w:val="22"/>
          <w:szCs w:val="22"/>
          <w:lang w:val="lt-LT"/>
        </w:rPr>
        <w:t xml:space="preserve">vertinamas reikalavimas laikomas pademonstruotu, kai atliekami visi veiksmai ir jo rezultatas parodomas sistemoje realizuotomis priemonėmis (pvz. sugeneruotoje sistemos ataskaitoje, sistemos ekrano formoje ar kt.) </w:t>
      </w:r>
      <w:r w:rsidRPr="0095310F">
        <w:rPr>
          <w:sz w:val="22"/>
          <w:szCs w:val="22"/>
          <w:lang w:val="lt-LT"/>
        </w:rPr>
        <w:t>ir Tiekėjui nereikia papildomų programavimo darbų.</w:t>
      </w:r>
    </w:p>
    <w:p w14:paraId="11F3A8EB" w14:textId="77777777" w:rsidR="00F40E52" w:rsidRPr="0095310F" w:rsidRDefault="00F40E52" w:rsidP="00F40E52">
      <w:pPr>
        <w:pStyle w:val="Sraopastraipa"/>
        <w:tabs>
          <w:tab w:val="left" w:pos="993"/>
        </w:tabs>
        <w:ind w:left="1114"/>
        <w:jc w:val="both"/>
        <w:rPr>
          <w:rFonts w:eastAsia="Arial Unicode MS"/>
          <w:sz w:val="22"/>
          <w:szCs w:val="22"/>
          <w:lang w:val="lt-LT"/>
        </w:rPr>
      </w:pPr>
      <w:r w:rsidRPr="0095310F">
        <w:rPr>
          <w:b/>
          <w:bCs/>
          <w:sz w:val="22"/>
          <w:szCs w:val="22"/>
          <w:lang w:val="lt-LT"/>
        </w:rPr>
        <w:lastRenderedPageBreak/>
        <w:t>** Nepademonstravo</w:t>
      </w:r>
      <w:r w:rsidRPr="0095310F">
        <w:rPr>
          <w:sz w:val="22"/>
          <w:szCs w:val="22"/>
          <w:lang w:val="lt-LT"/>
        </w:rPr>
        <w:t xml:space="preserve"> – </w:t>
      </w:r>
      <w:r w:rsidRPr="0095310F">
        <w:rPr>
          <w:rFonts w:eastAsia="Arial Unicode MS"/>
          <w:sz w:val="22"/>
          <w:szCs w:val="22"/>
          <w:lang w:val="lt-LT"/>
        </w:rPr>
        <w:t>vertinamas reikalavimas laikomas nepademonstruotu, kai pateikiamas tik tekstinis funkcionalumo parametro pristatymas arba funkcionalumas pristatomas naudojant momentines ekrano kopijas (</w:t>
      </w:r>
      <w:r w:rsidRPr="0095310F">
        <w:rPr>
          <w:rFonts w:eastAsia="Arial Unicode MS"/>
          <w:i/>
          <w:iCs/>
          <w:sz w:val="22"/>
          <w:szCs w:val="22"/>
          <w:lang w:val="lt-LT"/>
        </w:rPr>
        <w:t>angl.</w:t>
      </w:r>
      <w:r w:rsidRPr="0095310F">
        <w:rPr>
          <w:rFonts w:eastAsia="Arial Unicode MS"/>
          <w:sz w:val="22"/>
          <w:szCs w:val="22"/>
          <w:lang w:val="lt-LT"/>
        </w:rPr>
        <w:t xml:space="preserve"> </w:t>
      </w:r>
      <w:proofErr w:type="spellStart"/>
      <w:r w:rsidRPr="0095310F">
        <w:rPr>
          <w:rFonts w:eastAsia="Arial Unicode MS"/>
          <w:i/>
          <w:iCs/>
          <w:sz w:val="22"/>
          <w:szCs w:val="22"/>
          <w:lang w:val="lt-LT"/>
        </w:rPr>
        <w:t>Printscreen</w:t>
      </w:r>
      <w:proofErr w:type="spellEnd"/>
      <w:r w:rsidRPr="0095310F">
        <w:rPr>
          <w:rFonts w:eastAsia="Arial Unicode MS"/>
          <w:sz w:val="22"/>
          <w:szCs w:val="22"/>
          <w:lang w:val="lt-LT"/>
        </w:rPr>
        <w:t>), filmuotą vaizdo medžiagą, skaidres, kadangi nurodyti pristatymo būdai nėra lygiaverčiai funkcionalumų parodymui (demonstracijai) sistemoje realizuotomis priemonėmis  (pvz. sistemos ekrano formoje, sugeneruotoje sistemos ataskaitoje ir kt.) arba pilnam funkcionalumo įgyvendinimui reikia papildomų programavimo darbų.</w:t>
      </w:r>
    </w:p>
    <w:p w14:paraId="4BA405E1" w14:textId="77777777" w:rsidR="00F40E52" w:rsidRPr="004B1004" w:rsidRDefault="00F40E52" w:rsidP="00F40E52">
      <w:pPr>
        <w:jc w:val="both"/>
        <w:rPr>
          <w:rFonts w:eastAsiaTheme="minorEastAsia"/>
          <w:color w:val="0D0D0D" w:themeColor="text1" w:themeTint="F2"/>
          <w:sz w:val="22"/>
          <w:szCs w:val="22"/>
        </w:rPr>
      </w:pPr>
    </w:p>
    <w:p w14:paraId="6E825FA7" w14:textId="77777777" w:rsidR="00F40E52" w:rsidRPr="004B1004" w:rsidRDefault="00F40E52" w:rsidP="00F40E52">
      <w:pPr>
        <w:jc w:val="both"/>
        <w:rPr>
          <w:bCs/>
          <w:sz w:val="22"/>
          <w:szCs w:val="22"/>
          <w:u w:val="single"/>
        </w:rPr>
      </w:pPr>
    </w:p>
    <w:p w14:paraId="53B3DEF5" w14:textId="77777777" w:rsidR="00F40E52" w:rsidRPr="006C0556" w:rsidRDefault="00F40E52" w:rsidP="006C0556">
      <w:pPr>
        <w:tabs>
          <w:tab w:val="left" w:pos="993"/>
        </w:tabs>
        <w:jc w:val="both"/>
      </w:pPr>
    </w:p>
    <w:p w14:paraId="367D3CD7" w14:textId="77777777" w:rsidR="00F40E52" w:rsidRPr="00E75925" w:rsidRDefault="00F40E52" w:rsidP="00F40E52">
      <w:pPr>
        <w:pStyle w:val="Sraopastraipa"/>
        <w:numPr>
          <w:ilvl w:val="0"/>
          <w:numId w:val="2"/>
        </w:numPr>
        <w:tabs>
          <w:tab w:val="left" w:pos="993"/>
        </w:tabs>
        <w:spacing w:before="120" w:after="120"/>
        <w:contextualSpacing w:val="0"/>
        <w:jc w:val="both"/>
        <w:rPr>
          <w:lang w:val="lt-LT"/>
        </w:rPr>
      </w:pPr>
      <w:r w:rsidRPr="00E75925">
        <w:rPr>
          <w:rFonts w:cstheme="minorHAnsi"/>
          <w:bCs/>
          <w:iCs/>
          <w:lang w:val="lt-LT"/>
        </w:rPr>
        <w:t xml:space="preserve">Jeigu nagrinėjant pateiktus pasiūlymus perkančioji organizacija nustato, kad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 </w:t>
      </w:r>
      <w:r w:rsidRPr="00E75925">
        <w:rPr>
          <w:rFonts w:cstheme="minorHAnsi"/>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r w:rsidRPr="00E75925">
        <w:rPr>
          <w:lang w:val="lt-LT"/>
        </w:rPr>
        <w:t>.</w:t>
      </w:r>
    </w:p>
    <w:p w14:paraId="7D93C3CB" w14:textId="77777777" w:rsidR="00F40E52" w:rsidRPr="00E75925" w:rsidRDefault="00F40E52" w:rsidP="00F40E52">
      <w:pPr>
        <w:pStyle w:val="Sraopastraipa"/>
        <w:numPr>
          <w:ilvl w:val="0"/>
          <w:numId w:val="2"/>
        </w:numPr>
        <w:tabs>
          <w:tab w:val="left" w:pos="993"/>
        </w:tabs>
        <w:spacing w:before="120" w:after="120"/>
        <w:contextualSpacing w:val="0"/>
        <w:jc w:val="both"/>
        <w:rPr>
          <w:lang w:val="lt-LT"/>
        </w:rPr>
      </w:pPr>
      <w:r w:rsidRPr="00E75925">
        <w:rPr>
          <w:lang w:val="lt-LT"/>
        </w:rPr>
        <w:t>Įvertinusi pateiktų pasiūlymų atitiktį pirkimų dokumentuose nustatytiems reikalavimams, komisija raštu per nustatytą protingą terminą reikalauja, kad tiekėjai pagrįstų pasiūlyme nurodyto pirkimo objekto ar jo sudedamųjų dalių kainą, jeigu jos yra neįprastai mažos. Pasiūlyme nurodyta pirkimo objekto kaina laikoma neįprastai maža, jeigu ji yra 30 ir daugiau procentų mažesnės už visų tiekėjų, kurių pasiūlymai neatmesti dėl kitų priežasčių ir kurių pasiūlyta kaina neviršija konkursui skirtų lėšų, nustatytų ir užfiksuotų perkančiosios organizacijos rengiamuose dokumentuose prieš pradedant pirkimo procedūrą, pasiūlytų kainų aritmetinį vidurkį.</w:t>
      </w:r>
    </w:p>
    <w:p w14:paraId="28CB2BB9" w14:textId="77777777" w:rsidR="00F40E52" w:rsidRPr="00E75925" w:rsidRDefault="00F40E52" w:rsidP="00F40E52">
      <w:pPr>
        <w:pStyle w:val="Sraopastraipa"/>
        <w:numPr>
          <w:ilvl w:val="0"/>
          <w:numId w:val="2"/>
        </w:numPr>
        <w:tabs>
          <w:tab w:val="left" w:pos="993"/>
        </w:tabs>
        <w:spacing w:before="120" w:after="120"/>
        <w:contextualSpacing w:val="0"/>
        <w:jc w:val="both"/>
        <w:rPr>
          <w:lang w:val="lt-LT"/>
        </w:rPr>
      </w:pPr>
      <w:r w:rsidRPr="00E75925">
        <w:rPr>
          <w:color w:val="000000"/>
          <w:lang w:val="lt-LT"/>
        </w:rPr>
        <w:t>Perkančioji organizacija, prieš nustatydama laimėjusį pasiūlymą, reikalauja, kad ekonomiškai naudingiausią pasiūlymą pateikęs tiekėjas, pateiktų aktualius dokumentus, patvirtinančius jo pašalinimo pagrindų nebuvimą, atitiktį kvalifikacijos reikalavimams ir, jeigu taikytina, kokybės vadybos sistemos ir (arba) aplinkos apsaugos vadybos sistemos standartams (išskyrus atvejus, kai šių dokumentų neprašoma.</w:t>
      </w:r>
      <w:r w:rsidRPr="00E75925">
        <w:rPr>
          <w:color w:val="FF0000"/>
          <w:lang w:val="lt-LT"/>
        </w:rPr>
        <w:t xml:space="preserve"> </w:t>
      </w:r>
      <w:r w:rsidRPr="00E75925">
        <w:rPr>
          <w:color w:val="000000"/>
          <w:lang w:val="lt-LT"/>
        </w:rPr>
        <w:t>Tuo atveju, jei galimas laimėtojas iki komisijos nustatyto termino CVP IS susirašinėjimo priemonėmis nepateikia reikalaujamų dokumentų arba jo pateikti dokumentai neįrodo atitikties keltiems reikalavimams, komisija šio tiekėjo pasiūlymą atmeta ir prašo atitinkamus dokumentus pateikti kitą tiekėją, kurio pasiūlymas pagal patikslintą pasiūlymų eilę gali būti nustatytas laimėjusiu.</w:t>
      </w:r>
    </w:p>
    <w:p w14:paraId="15591E1E" w14:textId="77777777" w:rsidR="00F40E52" w:rsidRPr="00E75925" w:rsidRDefault="00F40E52" w:rsidP="00F40E52">
      <w:pPr>
        <w:pStyle w:val="Sraopastraipa"/>
        <w:tabs>
          <w:tab w:val="left" w:pos="1134"/>
        </w:tabs>
        <w:spacing w:before="120" w:after="120"/>
        <w:ind w:left="709"/>
        <w:contextualSpacing w:val="0"/>
        <w:jc w:val="right"/>
        <w:rPr>
          <w:rFonts w:ascii="Times New Roman" w:hAnsi="Times New Roman"/>
          <w:i/>
          <w:szCs w:val="24"/>
          <w:lang w:val="lt-LT"/>
        </w:rPr>
      </w:pPr>
    </w:p>
    <w:p w14:paraId="16E52A6F" w14:textId="77777777" w:rsidR="00F40E52" w:rsidRPr="00E75925" w:rsidRDefault="00F40E52" w:rsidP="00F40E52">
      <w:pPr>
        <w:widowControl/>
        <w:autoSpaceDE/>
        <w:autoSpaceDN/>
        <w:adjustRightInd/>
        <w:spacing w:before="120" w:after="120" w:line="259" w:lineRule="auto"/>
        <w:ind w:firstLine="0"/>
        <w:rPr>
          <w:rFonts w:ascii="TimesLT" w:hAnsi="TimesLT" w:cs="Times New Roman"/>
          <w:sz w:val="24"/>
          <w:szCs w:val="20"/>
          <w:lang w:eastAsia="en-US"/>
        </w:rPr>
      </w:pPr>
    </w:p>
    <w:p w14:paraId="7099AD60" w14:textId="77777777" w:rsidR="00F40E52" w:rsidRPr="00E75925" w:rsidRDefault="00F40E52" w:rsidP="00F40E52">
      <w:pPr>
        <w:spacing w:before="120" w:after="120"/>
      </w:pPr>
    </w:p>
    <w:p w14:paraId="1ED6B7FB" w14:textId="77777777" w:rsidR="003D155F" w:rsidRDefault="003D155F"/>
    <w:sectPr w:rsidR="003D155F" w:rsidSect="00CA2846">
      <w:headerReference w:type="even" r:id="rId10"/>
      <w:headerReference w:type="default" r:id="rId11"/>
      <w:footerReference w:type="default" r:id="rId12"/>
      <w:pgSz w:w="16838" w:h="11906" w:orient="landscape" w:code="9"/>
      <w:pgMar w:top="851" w:right="1699" w:bottom="707" w:left="12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28995" w14:textId="77777777" w:rsidR="00901622" w:rsidRDefault="00D62540">
      <w:r>
        <w:separator/>
      </w:r>
    </w:p>
  </w:endnote>
  <w:endnote w:type="continuationSeparator" w:id="0">
    <w:p w14:paraId="02C8E54E" w14:textId="77777777" w:rsidR="00901622" w:rsidRDefault="00D6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91361"/>
      <w:docPartObj>
        <w:docPartGallery w:val="Page Numbers (Bottom of Page)"/>
        <w:docPartUnique/>
      </w:docPartObj>
    </w:sdtPr>
    <w:sdtEndPr>
      <w:rPr>
        <w:noProof/>
      </w:rPr>
    </w:sdtEndPr>
    <w:sdtContent>
      <w:p w14:paraId="2F2FFE30" w14:textId="77777777" w:rsidR="00E10A09" w:rsidRDefault="00F40E5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F37395F" w14:textId="77777777" w:rsidR="00CA2846" w:rsidRDefault="006C0556" w:rsidP="00CA2846">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FC805" w14:textId="77777777" w:rsidR="00901622" w:rsidRDefault="00D62540">
      <w:r>
        <w:separator/>
      </w:r>
    </w:p>
  </w:footnote>
  <w:footnote w:type="continuationSeparator" w:id="0">
    <w:p w14:paraId="1E61C485" w14:textId="77777777" w:rsidR="00901622" w:rsidRDefault="00D62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D3FE6" w14:textId="77777777" w:rsidR="00CA2846" w:rsidRDefault="00F40E52" w:rsidP="00CA284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5A9367D" w14:textId="77777777" w:rsidR="00CA2846" w:rsidRDefault="006C05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BD643" w14:textId="77777777" w:rsidR="00CA2846" w:rsidRDefault="006C0556" w:rsidP="00CA2846">
    <w:pPr>
      <w:pStyle w:val="Antrats"/>
      <w:jc w:val="right"/>
      <w:rPr>
        <w:sz w:val="18"/>
        <w:lang w:val="it-IT"/>
      </w:rPr>
    </w:pPr>
  </w:p>
  <w:p w14:paraId="1B07AF12" w14:textId="77777777" w:rsidR="00CA2846" w:rsidRPr="00D832B0" w:rsidRDefault="006C0556" w:rsidP="00CA284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CD10E4"/>
    <w:multiLevelType w:val="multilevel"/>
    <w:tmpl w:val="E346712C"/>
    <w:lvl w:ilvl="0">
      <w:start w:val="1"/>
      <w:numFmt w:val="decimal"/>
      <w:lvlText w:val="%1."/>
      <w:lvlJc w:val="left"/>
      <w:pPr>
        <w:ind w:left="1114" w:hanging="405"/>
      </w:pPr>
      <w:rPr>
        <w:rFonts w:hint="default"/>
        <w:b w:val="0"/>
        <w:bCs/>
        <w:sz w:val="24"/>
      </w:rPr>
    </w:lvl>
    <w:lvl w:ilvl="1">
      <w:start w:val="1"/>
      <w:numFmt w:val="decimal"/>
      <w:isLgl/>
      <w:lvlText w:val="%1.%2."/>
      <w:lvlJc w:val="left"/>
      <w:pPr>
        <w:ind w:left="1429" w:hanging="720"/>
      </w:pPr>
      <w:rPr>
        <w:rFonts w:hint="default"/>
        <w:b w:val="0"/>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CF1"/>
    <w:rsid w:val="003B1E5B"/>
    <w:rsid w:val="003D155F"/>
    <w:rsid w:val="00455630"/>
    <w:rsid w:val="004753C8"/>
    <w:rsid w:val="005C3CF1"/>
    <w:rsid w:val="00621660"/>
    <w:rsid w:val="006C0556"/>
    <w:rsid w:val="006C18EC"/>
    <w:rsid w:val="0073303F"/>
    <w:rsid w:val="0087413F"/>
    <w:rsid w:val="00901622"/>
    <w:rsid w:val="00A731EB"/>
    <w:rsid w:val="00B376AA"/>
    <w:rsid w:val="00CF0C70"/>
    <w:rsid w:val="00D21E98"/>
    <w:rsid w:val="00D31746"/>
    <w:rsid w:val="00D62540"/>
    <w:rsid w:val="00E57081"/>
    <w:rsid w:val="00F40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771CC"/>
  <w15:chartTrackingRefBased/>
  <w15:docId w15:val="{01B269D5-80DA-46C7-A1CB-8FD134AC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0E52"/>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paragraph" w:styleId="Antrat1">
    <w:name w:val="heading 1"/>
    <w:aliases w:val="Appendix,Section,Heading,stydde,app heading 1,app heading 11,app heading 12,app heading 111,app heading 13,1,1 ghost,g,ghost,H1,Kapitel,Arial 14 Fett,Arial 14 Fett1,Arial 14 Fett2,Arial 16 Fett,Datasheet title,Chapter,TF-Overskrift 1,H11,H12"/>
    <w:basedOn w:val="prastasis"/>
    <w:next w:val="prastasis"/>
    <w:link w:val="Antrat1Diagrama"/>
    <w:qFormat/>
    <w:rsid w:val="00F40E52"/>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Straipsnis,2,body,H2,h2,PIM2,prop2,2 headline,h,pc plus heading2,A.B.C.,Abschnitt,Arial 12 Fett Kursiv,TF-Overskrit 2,H21,H22,H23,H24,H25,H26,H27,H28,H29,H210,H211,H212,H213,H214,H215,H216,H217,H221,H231,H241,H251,H261,H222,H223"/>
    <w:basedOn w:val="prastasis"/>
    <w:next w:val="prastasis"/>
    <w:link w:val="Antrat2Diagrama"/>
    <w:uiPriority w:val="9"/>
    <w:qFormat/>
    <w:rsid w:val="00F40E52"/>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Diagrama14,l3,3,h3,H3,3heading,heading 3,3 bullet,b,bullet,SECOND,Second,BLANK2,4 bullet,bdullet,pc heading3,1.2.3.,Org Heading 1,h1,Unterabschnitt,Arial 12 Fett,3m,prop3,TF-Overskrift 3,CT,H31,l31,CT1"/>
    <w:basedOn w:val="prastasis"/>
    <w:next w:val="prastasis"/>
    <w:link w:val="Antrat3Diagrama"/>
    <w:qFormat/>
    <w:rsid w:val="00F40E52"/>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qFormat/>
    <w:rsid w:val="00F40E52"/>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qFormat/>
    <w:rsid w:val="00F40E52"/>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aliases w:val="PIM 6,6,Annex Heading 1"/>
    <w:basedOn w:val="prastasis"/>
    <w:next w:val="prastasis"/>
    <w:link w:val="Antrat6Diagrama"/>
    <w:qFormat/>
    <w:rsid w:val="00F40E52"/>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aliases w:val="LKIIS specifikacija,PIM 7,Annex Heading 2"/>
    <w:basedOn w:val="prastasis"/>
    <w:next w:val="prastasis"/>
    <w:link w:val="Antrat7Diagrama"/>
    <w:qFormat/>
    <w:rsid w:val="00F40E52"/>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F40E52"/>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aliases w:val="PIM 9,Annex Heading 4"/>
    <w:basedOn w:val="prastasis"/>
    <w:next w:val="prastasis"/>
    <w:link w:val="Antrat9Diagrama"/>
    <w:qFormat/>
    <w:rsid w:val="00F40E52"/>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ection Diagrama,Heading Diagrama,stydde Diagrama,app heading 1 Diagrama,app heading 11 Diagrama,app heading 12 Diagrama,app heading 111 Diagrama,app heading 13 Diagrama,1 Diagrama,1 ghost Diagrama,g Diagrama"/>
    <w:basedOn w:val="Numatytasispastraiposriftas"/>
    <w:link w:val="Antrat1"/>
    <w:rsid w:val="00F40E5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uiPriority w:val="9"/>
    <w:rsid w:val="00F40E52"/>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 Diagrama14 Diagrama,l3 Diagrama,3 Diagrama,h3 Diagrama,H3 Diagrama,3heading Diagrama,heading 3 Diagrama,3 bullet Diagrama,b Diagrama,bullet Diagrama,SECOND Diagrama,h1 Diagrama"/>
    <w:basedOn w:val="Numatytasispastraiposriftas"/>
    <w:link w:val="Antrat3"/>
    <w:rsid w:val="00F40E52"/>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F40E52"/>
    <w:rPr>
      <w:rFonts w:ascii="Times New Roman" w:eastAsia="Times New Roman" w:hAnsi="Times New Roman" w:cs="Times New Roman"/>
      <w:b/>
      <w:sz w:val="44"/>
      <w:szCs w:val="20"/>
      <w:lang w:val="lt-LT" w:eastAsia="lt-LT"/>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rsid w:val="00F40E52"/>
    <w:rPr>
      <w:rFonts w:ascii="Times New Roman" w:eastAsia="Times New Roman" w:hAnsi="Times New Roman" w:cs="Times New Roman"/>
      <w:b/>
      <w:sz w:val="40"/>
      <w:szCs w:val="20"/>
      <w:lang w:val="lt-LT" w:eastAsia="lt-LT"/>
    </w:rPr>
  </w:style>
  <w:style w:type="character" w:customStyle="1" w:styleId="Antrat6Diagrama">
    <w:name w:val="Antraštė 6 Diagrama"/>
    <w:aliases w:val="PIM 6 Diagrama,6 Diagrama,Annex Heading 1 Diagrama"/>
    <w:basedOn w:val="Numatytasispastraiposriftas"/>
    <w:link w:val="Antrat6"/>
    <w:rsid w:val="00F40E52"/>
    <w:rPr>
      <w:rFonts w:ascii="Times New Roman" w:eastAsia="Times New Roman" w:hAnsi="Times New Roman" w:cs="Times New Roman"/>
      <w:b/>
      <w:sz w:val="36"/>
      <w:szCs w:val="20"/>
      <w:lang w:val="lt-LT" w:eastAsia="lt-LT"/>
    </w:rPr>
  </w:style>
  <w:style w:type="character" w:customStyle="1" w:styleId="Antrat7Diagrama">
    <w:name w:val="Antraštė 7 Diagrama"/>
    <w:aliases w:val="LKIIS specifikacija Diagrama,PIM 7 Diagrama,Annex Heading 2 Diagrama"/>
    <w:basedOn w:val="Numatytasispastraiposriftas"/>
    <w:link w:val="Antrat7"/>
    <w:rsid w:val="00F40E52"/>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F40E52"/>
    <w:rPr>
      <w:rFonts w:ascii="Times New Roman" w:eastAsia="Times New Roman" w:hAnsi="Times New Roman" w:cs="Times New Roman"/>
      <w:b/>
      <w:sz w:val="18"/>
      <w:szCs w:val="20"/>
      <w:lang w:val="lt-LT" w:eastAsia="lt-LT"/>
    </w:rPr>
  </w:style>
  <w:style w:type="character" w:customStyle="1" w:styleId="Antrat9Diagrama">
    <w:name w:val="Antraštė 9 Diagrama"/>
    <w:aliases w:val="PIM 9 Diagrama,Annex Heading 4 Diagrama"/>
    <w:basedOn w:val="Numatytasispastraiposriftas"/>
    <w:link w:val="Antrat9"/>
    <w:rsid w:val="00F40E52"/>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F40E52"/>
    <w:pPr>
      <w:tabs>
        <w:tab w:val="center" w:pos="4819"/>
        <w:tab w:val="right" w:pos="9638"/>
      </w:tabs>
    </w:pPr>
  </w:style>
  <w:style w:type="character" w:customStyle="1" w:styleId="AntratsDiagrama">
    <w:name w:val="Antraštės Diagrama"/>
    <w:basedOn w:val="Numatytasispastraiposriftas"/>
    <w:link w:val="Antrats"/>
    <w:uiPriority w:val="99"/>
    <w:rsid w:val="00F40E52"/>
    <w:rPr>
      <w:rFonts w:ascii="Arial" w:eastAsia="Times New Roman" w:hAnsi="Arial" w:cs="Arial"/>
      <w:sz w:val="20"/>
      <w:szCs w:val="24"/>
      <w:lang w:val="lt-LT" w:eastAsia="lt-LT"/>
    </w:rPr>
  </w:style>
  <w:style w:type="paragraph" w:styleId="Porat">
    <w:name w:val="footer"/>
    <w:aliases w:val="ft"/>
    <w:basedOn w:val="prastasis"/>
    <w:link w:val="PoratDiagrama"/>
    <w:uiPriority w:val="99"/>
    <w:rsid w:val="00F40E52"/>
    <w:pPr>
      <w:tabs>
        <w:tab w:val="center" w:pos="4819"/>
        <w:tab w:val="right" w:pos="9638"/>
      </w:tabs>
    </w:pPr>
  </w:style>
  <w:style w:type="character" w:customStyle="1" w:styleId="PoratDiagrama">
    <w:name w:val="Poraštė Diagrama"/>
    <w:aliases w:val="ft Diagrama"/>
    <w:basedOn w:val="Numatytasispastraiposriftas"/>
    <w:link w:val="Porat"/>
    <w:uiPriority w:val="99"/>
    <w:rsid w:val="00F40E52"/>
    <w:rPr>
      <w:rFonts w:ascii="Arial" w:eastAsia="Times New Roman" w:hAnsi="Arial" w:cs="Arial"/>
      <w:sz w:val="20"/>
      <w:szCs w:val="24"/>
      <w:lang w:val="lt-LT" w:eastAsia="lt-LT"/>
    </w:rPr>
  </w:style>
  <w:style w:type="character" w:styleId="Puslapionumeris">
    <w:name w:val="page number"/>
    <w:basedOn w:val="Numatytasispastraiposriftas"/>
    <w:rsid w:val="00F40E52"/>
  </w:style>
  <w:style w:type="paragraph" w:styleId="Sraopastraipa">
    <w:name w:val="List Paragraph"/>
    <w:aliases w:val="List Paragraph Red,Bullet EY,List Paragraph2,ERP-List Paragraph,List Paragraph1,List Paragraph11,Numbering,List Paragraph21,Lentele,Table of contents numbered,Sąrašo pastraipa.Bullet,Sąrašo pastraipa;Bullet,List Paragraph22,lp1,Bullet 1"/>
    <w:basedOn w:val="prastasis"/>
    <w:link w:val="SraopastraipaDiagrama"/>
    <w:uiPriority w:val="34"/>
    <w:qFormat/>
    <w:rsid w:val="00F40E52"/>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SraopastraipaDiagrama">
    <w:name w:val="Sąrašo pastraipa Diagrama"/>
    <w:aliases w:val="List Paragraph Red Diagrama,Bullet EY Diagrama,List Paragraph2 Diagrama,ERP-List Paragraph Diagrama,List Paragraph1 Diagrama,List Paragraph11 Diagrama,Numbering Diagrama,List Paragraph21 Diagrama,Lentele Diagrama,lp1 Diagrama"/>
    <w:link w:val="Sraopastraipa"/>
    <w:uiPriority w:val="34"/>
    <w:qFormat/>
    <w:locked/>
    <w:rsid w:val="00F40E52"/>
    <w:rPr>
      <w:rFonts w:ascii="TimesLT" w:eastAsia="Times New Roman" w:hAnsi="TimesLT" w:cs="Times New Roman"/>
      <w:sz w:val="24"/>
      <w:szCs w:val="20"/>
    </w:rPr>
  </w:style>
  <w:style w:type="table" w:styleId="Lentelstinklelis">
    <w:name w:val="Table Grid"/>
    <w:basedOn w:val="prastojilentel"/>
    <w:uiPriority w:val="39"/>
    <w:rsid w:val="00F40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Numatytasispastraiposriftas"/>
    <w:rsid w:val="00621660"/>
  </w:style>
  <w:style w:type="character" w:customStyle="1" w:styleId="mord">
    <w:name w:val="mord"/>
    <w:basedOn w:val="Numatytasispastraiposriftas"/>
    <w:rsid w:val="00621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1ac1b73328ac845fee848a28c50ff7c">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9e7d3e522785805ff2890aa994e305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73124-F231-44C3-ADA7-4DBAEBF69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455A7-DCD1-43CE-AACC-2713808D615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1dfd7ada-1fc0-4ec4-a980-6dd88fb76a22"/>
    <ds:schemaRef ds:uri="http://www.w3.org/XML/1998/namespace"/>
    <ds:schemaRef ds:uri="d44e4088-9f89-4dfc-868c-5b1bb7340ab6"/>
    <ds:schemaRef ds:uri="http://purl.org/dc/terms/"/>
    <ds:schemaRef ds:uri="http://purl.org/dc/elements/1.1/"/>
  </ds:schemaRefs>
</ds:datastoreItem>
</file>

<file path=customXml/itemProps3.xml><?xml version="1.0" encoding="utf-8"?>
<ds:datastoreItem xmlns:ds="http://schemas.openxmlformats.org/officeDocument/2006/customXml" ds:itemID="{DE5F3944-36C8-47F7-8E9D-FFFAE1DB80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4928</Words>
  <Characters>2809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Bardauskas</dc:creator>
  <cp:keywords/>
  <dc:description/>
  <cp:lastModifiedBy>Gedvilė Autukė</cp:lastModifiedBy>
  <cp:revision>10</cp:revision>
  <dcterms:created xsi:type="dcterms:W3CDTF">2025-10-29T08:48:00Z</dcterms:created>
  <dcterms:modified xsi:type="dcterms:W3CDTF">2025-10-30T11:42:00Z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